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4E2BA" w14:textId="5918E2D5" w:rsidR="00CC1605" w:rsidRPr="00CC1605" w:rsidRDefault="00CC1605" w:rsidP="00CC1605">
      <w:pPr>
        <w:spacing w:after="24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Resolución No. x</w:t>
      </w:r>
      <w:r w:rsidRPr="00CC1605">
        <w:rPr>
          <w:rFonts w:ascii="Times New Roman" w:hAnsi="Times New Roman" w:cs="Times New Roman"/>
          <w:b/>
          <w:bCs/>
        </w:rPr>
        <w:t>xx</w:t>
      </w:r>
    </w:p>
    <w:p w14:paraId="339F6B92" w14:textId="3472BED3" w:rsidR="00CC1605" w:rsidRDefault="00CC1605" w:rsidP="00E92551">
      <w:pPr>
        <w:spacing w:after="24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xx de xxx de 202</w:t>
      </w:r>
      <w:r w:rsidR="001F4900">
        <w:rPr>
          <w:rFonts w:ascii="Times New Roman" w:hAnsi="Times New Roman" w:cs="Times New Roman"/>
          <w:b/>
          <w:bCs/>
        </w:rPr>
        <w:t>2</w:t>
      </w:r>
    </w:p>
    <w:p w14:paraId="0E9DF94D" w14:textId="0A8EEE53" w:rsidR="00CC1605" w:rsidRPr="00CC1605" w:rsidRDefault="00CC1605" w:rsidP="00E92551">
      <w:pPr>
        <w:spacing w:after="24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CC1605">
        <w:rPr>
          <w:rFonts w:ascii="Times New Roman" w:hAnsi="Times New Roman" w:cs="Times New Roman"/>
          <w:color w:val="000000" w:themeColor="text1"/>
        </w:rPr>
        <w:t xml:space="preserve">Que mediante la </w:t>
      </w:r>
      <w:r>
        <w:rPr>
          <w:rFonts w:ascii="Times New Roman" w:hAnsi="Times New Roman" w:cs="Times New Roman"/>
          <w:color w:val="000000" w:themeColor="text1"/>
        </w:rPr>
        <w:t xml:space="preserve">Resolución No. </w:t>
      </w:r>
      <w:r w:rsidR="00E9556A">
        <w:rPr>
          <w:rFonts w:ascii="Times New Roman" w:hAnsi="Times New Roman" w:cs="Times New Roman"/>
          <w:color w:val="000000" w:themeColor="text1"/>
        </w:rPr>
        <w:t>34</w:t>
      </w:r>
      <w:r>
        <w:rPr>
          <w:rFonts w:ascii="Times New Roman" w:hAnsi="Times New Roman" w:cs="Times New Roman"/>
          <w:color w:val="000000" w:themeColor="text1"/>
        </w:rPr>
        <w:t xml:space="preserve"> de </w:t>
      </w:r>
      <w:r w:rsidR="00E9556A">
        <w:rPr>
          <w:rFonts w:ascii="Times New Roman" w:hAnsi="Times New Roman" w:cs="Times New Roman"/>
          <w:color w:val="000000" w:themeColor="text1"/>
        </w:rPr>
        <w:t>6</w:t>
      </w:r>
      <w:r w:rsidRPr="00CC1605">
        <w:rPr>
          <w:rFonts w:ascii="Times New Roman" w:hAnsi="Times New Roman" w:cs="Times New Roman"/>
          <w:color w:val="000000" w:themeColor="text1"/>
        </w:rPr>
        <w:t xml:space="preserve"> de </w:t>
      </w:r>
      <w:r w:rsidR="00E9556A">
        <w:rPr>
          <w:rFonts w:ascii="Times New Roman" w:hAnsi="Times New Roman" w:cs="Times New Roman"/>
          <w:color w:val="000000" w:themeColor="text1"/>
        </w:rPr>
        <w:t>abril</w:t>
      </w:r>
      <w:r w:rsidRPr="00CC1605">
        <w:rPr>
          <w:rFonts w:ascii="Times New Roman" w:hAnsi="Times New Roman" w:cs="Times New Roman"/>
          <w:color w:val="000000" w:themeColor="text1"/>
        </w:rPr>
        <w:t xml:space="preserve"> de 202</w:t>
      </w:r>
      <w:r w:rsidR="00E9556A">
        <w:rPr>
          <w:rFonts w:ascii="Times New Roman" w:hAnsi="Times New Roman" w:cs="Times New Roman"/>
          <w:color w:val="000000" w:themeColor="text1"/>
        </w:rPr>
        <w:t>2</w:t>
      </w:r>
      <w:r w:rsidRPr="00CC1605">
        <w:rPr>
          <w:rFonts w:ascii="Times New Roman" w:hAnsi="Times New Roman" w:cs="Times New Roman"/>
          <w:color w:val="000000" w:themeColor="text1"/>
        </w:rPr>
        <w:t xml:space="preserve">, el Rector de la Universidad de Manizales estableció la Convocatoria </w:t>
      </w:r>
      <w:r>
        <w:rPr>
          <w:rFonts w:ascii="Times New Roman" w:hAnsi="Times New Roman" w:cs="Times New Roman"/>
          <w:color w:val="000000" w:themeColor="text1"/>
        </w:rPr>
        <w:t xml:space="preserve">de “Inscripción y </w:t>
      </w:r>
      <w:r w:rsidRPr="00CC1605">
        <w:rPr>
          <w:rFonts w:ascii="Times New Roman" w:hAnsi="Times New Roman" w:cs="Times New Roman"/>
          <w:color w:val="000000" w:themeColor="text1"/>
        </w:rPr>
        <w:t>actualización de semilleros de investigación</w:t>
      </w:r>
      <w:r>
        <w:rPr>
          <w:rFonts w:ascii="Times New Roman" w:hAnsi="Times New Roman" w:cs="Times New Roman"/>
          <w:color w:val="000000" w:themeColor="text1"/>
        </w:rPr>
        <w:t xml:space="preserve"> Universidad de Manizales 2022-</w:t>
      </w:r>
      <w:r w:rsidR="00E9556A">
        <w:rPr>
          <w:rFonts w:ascii="Times New Roman" w:hAnsi="Times New Roman" w:cs="Times New Roman"/>
          <w:color w:val="000000" w:themeColor="text1"/>
        </w:rPr>
        <w:t>2</w:t>
      </w:r>
      <w:r w:rsidRPr="00CC1605">
        <w:rPr>
          <w:rFonts w:ascii="Times New Roman" w:hAnsi="Times New Roman" w:cs="Times New Roman"/>
          <w:color w:val="000000" w:themeColor="text1"/>
        </w:rPr>
        <w:t>”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21B2494D" w14:textId="3FB03851" w:rsidR="00CC1605" w:rsidRDefault="00CC1605" w:rsidP="00E92551">
      <w:pPr>
        <w:spacing w:after="24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CC1605">
        <w:rPr>
          <w:rFonts w:ascii="Times New Roman" w:hAnsi="Times New Roman" w:cs="Times New Roman"/>
          <w:color w:val="000000" w:themeColor="text1"/>
        </w:rPr>
        <w:t xml:space="preserve">Que se presentaron </w:t>
      </w:r>
      <w:r w:rsidRPr="008D7FE1">
        <w:rPr>
          <w:rFonts w:ascii="Times New Roman" w:hAnsi="Times New Roman" w:cs="Times New Roman"/>
          <w:color w:val="000000" w:themeColor="text1"/>
        </w:rPr>
        <w:t xml:space="preserve">treinta y </w:t>
      </w:r>
      <w:r w:rsidR="00B12FE8">
        <w:rPr>
          <w:rFonts w:ascii="Times New Roman" w:hAnsi="Times New Roman" w:cs="Times New Roman"/>
          <w:color w:val="000000" w:themeColor="text1"/>
        </w:rPr>
        <w:t>cinco</w:t>
      </w:r>
      <w:r w:rsidRPr="008D7FE1">
        <w:rPr>
          <w:rFonts w:ascii="Times New Roman" w:hAnsi="Times New Roman" w:cs="Times New Roman"/>
          <w:color w:val="000000" w:themeColor="text1"/>
        </w:rPr>
        <w:t xml:space="preserve"> (</w:t>
      </w:r>
      <w:r w:rsidR="008D7FE1" w:rsidRPr="008D7FE1">
        <w:rPr>
          <w:rFonts w:ascii="Times New Roman" w:hAnsi="Times New Roman" w:cs="Times New Roman"/>
          <w:color w:val="000000" w:themeColor="text1"/>
        </w:rPr>
        <w:t>3</w:t>
      </w:r>
      <w:r w:rsidR="00B12FE8">
        <w:rPr>
          <w:rFonts w:ascii="Times New Roman" w:hAnsi="Times New Roman" w:cs="Times New Roman"/>
          <w:color w:val="000000" w:themeColor="text1"/>
        </w:rPr>
        <w:t>5</w:t>
      </w:r>
      <w:r w:rsidRPr="008D7FE1">
        <w:rPr>
          <w:rFonts w:ascii="Times New Roman" w:hAnsi="Times New Roman" w:cs="Times New Roman"/>
          <w:color w:val="000000" w:themeColor="text1"/>
        </w:rPr>
        <w:t>)</w:t>
      </w:r>
      <w:r w:rsidRPr="00CC1605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semillero</w:t>
      </w:r>
      <w:r w:rsidR="00C7690B"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 de investigación</w:t>
      </w:r>
      <w:r w:rsidRPr="00CC1605">
        <w:rPr>
          <w:rFonts w:ascii="Times New Roman" w:hAnsi="Times New Roman" w:cs="Times New Roman"/>
          <w:color w:val="000000" w:themeColor="text1"/>
        </w:rPr>
        <w:t xml:space="preserve"> a la convocatoria, de los cuales </w:t>
      </w:r>
      <w:r>
        <w:rPr>
          <w:rFonts w:ascii="Times New Roman" w:hAnsi="Times New Roman" w:cs="Times New Roman"/>
          <w:color w:val="000000" w:themeColor="text1"/>
        </w:rPr>
        <w:t>todos</w:t>
      </w:r>
      <w:r w:rsidRPr="00CC1605">
        <w:rPr>
          <w:rFonts w:ascii="Times New Roman" w:hAnsi="Times New Roman" w:cs="Times New Roman"/>
          <w:color w:val="000000" w:themeColor="text1"/>
        </w:rPr>
        <w:t xml:space="preserve"> cumplieron con los requisi</w:t>
      </w:r>
      <w:bookmarkStart w:id="0" w:name="_GoBack"/>
      <w:bookmarkEnd w:id="0"/>
      <w:r w:rsidRPr="00CC1605">
        <w:rPr>
          <w:rFonts w:ascii="Times New Roman" w:hAnsi="Times New Roman" w:cs="Times New Roman"/>
          <w:color w:val="000000" w:themeColor="text1"/>
        </w:rPr>
        <w:t xml:space="preserve">tos establecidos en la Resolución </w:t>
      </w:r>
      <w:r w:rsidR="00B25B6C">
        <w:rPr>
          <w:rFonts w:ascii="Times New Roman" w:hAnsi="Times New Roman" w:cs="Times New Roman"/>
          <w:color w:val="000000" w:themeColor="text1"/>
        </w:rPr>
        <w:t>34 de 6</w:t>
      </w:r>
      <w:r w:rsidR="00B25B6C" w:rsidRPr="00CC1605">
        <w:rPr>
          <w:rFonts w:ascii="Times New Roman" w:hAnsi="Times New Roman" w:cs="Times New Roman"/>
          <w:color w:val="000000" w:themeColor="text1"/>
        </w:rPr>
        <w:t xml:space="preserve"> de </w:t>
      </w:r>
      <w:r w:rsidR="00B25B6C">
        <w:rPr>
          <w:rFonts w:ascii="Times New Roman" w:hAnsi="Times New Roman" w:cs="Times New Roman"/>
          <w:color w:val="000000" w:themeColor="text1"/>
        </w:rPr>
        <w:t>abril</w:t>
      </w:r>
      <w:r w:rsidR="00B25B6C" w:rsidRPr="00CC1605">
        <w:rPr>
          <w:rFonts w:ascii="Times New Roman" w:hAnsi="Times New Roman" w:cs="Times New Roman"/>
          <w:color w:val="000000" w:themeColor="text1"/>
        </w:rPr>
        <w:t xml:space="preserve"> de 202</w:t>
      </w:r>
      <w:r w:rsidR="00B25B6C"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53CBC0A3" w14:textId="3D805C15" w:rsidR="00CC1605" w:rsidRDefault="00C7690B" w:rsidP="00E92551">
      <w:pPr>
        <w:spacing w:after="240"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C7690B">
        <w:rPr>
          <w:rFonts w:ascii="Times New Roman" w:hAnsi="Times New Roman" w:cs="Times New Roman"/>
          <w:b/>
          <w:color w:val="000000" w:themeColor="text1"/>
        </w:rPr>
        <w:t>RESUELVE:</w:t>
      </w:r>
    </w:p>
    <w:p w14:paraId="00596F38" w14:textId="6FD4E055" w:rsidR="00C7690B" w:rsidRPr="00C7690B" w:rsidRDefault="00C7690B" w:rsidP="00B25B6C">
      <w:pPr>
        <w:spacing w:after="240" w:line="276" w:lineRule="auto"/>
        <w:rPr>
          <w:rFonts w:ascii="Times New Roman" w:hAnsi="Times New Roman" w:cs="Times New Roman"/>
          <w:color w:val="000000" w:themeColor="text1"/>
        </w:rPr>
      </w:pPr>
      <w:r w:rsidRPr="000E10B6">
        <w:rPr>
          <w:rFonts w:ascii="Times New Roman" w:hAnsi="Times New Roman" w:cs="Times New Roman"/>
          <w:b/>
          <w:bCs/>
          <w:color w:val="000000" w:themeColor="text1"/>
        </w:rPr>
        <w:t>Artículo 1</w:t>
      </w:r>
      <w:r>
        <w:rPr>
          <w:rFonts w:ascii="Times New Roman" w:hAnsi="Times New Roman" w:cs="Times New Roman"/>
          <w:color w:val="000000" w:themeColor="text1"/>
        </w:rPr>
        <w:t xml:space="preserve">. Aprobar </w:t>
      </w:r>
      <w:r w:rsidRPr="004141AE">
        <w:rPr>
          <w:rFonts w:ascii="Times New Roman" w:hAnsi="Times New Roman" w:cs="Times New Roman"/>
          <w:color w:val="000000" w:themeColor="text1"/>
        </w:rPr>
        <w:t xml:space="preserve">treinta y </w:t>
      </w:r>
      <w:r w:rsidR="00B25B6C">
        <w:rPr>
          <w:rFonts w:ascii="Times New Roman" w:hAnsi="Times New Roman" w:cs="Times New Roman"/>
          <w:color w:val="000000" w:themeColor="text1"/>
        </w:rPr>
        <w:t>cinco</w:t>
      </w:r>
      <w:r w:rsidR="004141AE" w:rsidRPr="004141AE">
        <w:rPr>
          <w:rFonts w:ascii="Times New Roman" w:hAnsi="Times New Roman" w:cs="Times New Roman"/>
          <w:color w:val="000000" w:themeColor="text1"/>
        </w:rPr>
        <w:t xml:space="preserve"> </w:t>
      </w:r>
      <w:r w:rsidRPr="004141AE">
        <w:rPr>
          <w:rFonts w:ascii="Times New Roman" w:hAnsi="Times New Roman" w:cs="Times New Roman"/>
          <w:color w:val="000000" w:themeColor="text1"/>
        </w:rPr>
        <w:t>(</w:t>
      </w:r>
      <w:r w:rsidR="004141AE" w:rsidRPr="004141AE">
        <w:rPr>
          <w:rFonts w:ascii="Times New Roman" w:hAnsi="Times New Roman" w:cs="Times New Roman"/>
          <w:color w:val="000000" w:themeColor="text1"/>
        </w:rPr>
        <w:t>3</w:t>
      </w:r>
      <w:r w:rsidR="00B25B6C">
        <w:rPr>
          <w:rFonts w:ascii="Times New Roman" w:hAnsi="Times New Roman" w:cs="Times New Roman"/>
          <w:color w:val="000000" w:themeColor="text1"/>
        </w:rPr>
        <w:t>5</w:t>
      </w:r>
      <w:r w:rsidRPr="004141AE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color w:val="000000" w:themeColor="text1"/>
        </w:rPr>
        <w:t xml:space="preserve"> semilleros de investigación que cumplieron con todos los requisitos:</w:t>
      </w:r>
    </w:p>
    <w:tbl>
      <w:tblPr>
        <w:tblStyle w:val="Tabladelista7concolores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2412"/>
        <w:gridCol w:w="3120"/>
        <w:gridCol w:w="2027"/>
      </w:tblGrid>
      <w:tr w:rsidR="00E92551" w:rsidRPr="00B12FE8" w14:paraId="1FF46905" w14:textId="20FA713B" w:rsidTr="00F8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9" w:type="pct"/>
            <w:shd w:val="clear" w:color="auto" w:fill="BFBFBF" w:themeFill="background1" w:themeFillShade="BF"/>
          </w:tcPr>
          <w:p w14:paraId="4C3153F8" w14:textId="24713AD8" w:rsidR="000E10B6" w:rsidRPr="00B12FE8" w:rsidRDefault="000E10B6" w:rsidP="00B12F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s-AR" w:eastAsia="es-ES_tradnl"/>
              </w:rPr>
              <w:t>Código</w:t>
            </w:r>
          </w:p>
        </w:tc>
        <w:tc>
          <w:tcPr>
            <w:tcW w:w="1366" w:type="pct"/>
            <w:shd w:val="clear" w:color="auto" w:fill="BFBFBF" w:themeFill="background1" w:themeFillShade="BF"/>
            <w:noWrap/>
            <w:hideMark/>
          </w:tcPr>
          <w:p w14:paraId="0A8AD204" w14:textId="0937A52E" w:rsidR="000E10B6" w:rsidRPr="00B12FE8" w:rsidRDefault="000E10B6" w:rsidP="00B12F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s-AR" w:eastAsia="es-ES_tradnl"/>
              </w:rPr>
              <w:t>Nombre del grupo al que se vincula el semillero</w:t>
            </w:r>
          </w:p>
        </w:tc>
        <w:tc>
          <w:tcPr>
            <w:tcW w:w="1767" w:type="pct"/>
            <w:shd w:val="clear" w:color="auto" w:fill="BFBFBF" w:themeFill="background1" w:themeFillShade="BF"/>
            <w:noWrap/>
            <w:hideMark/>
          </w:tcPr>
          <w:p w14:paraId="0AA78B18" w14:textId="77777777" w:rsidR="000E10B6" w:rsidRPr="00B12FE8" w:rsidRDefault="000E10B6" w:rsidP="00B12F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s-AR" w:eastAsia="es-ES_tradnl"/>
              </w:rPr>
              <w:t>Nombre el Semillero</w:t>
            </w:r>
          </w:p>
        </w:tc>
        <w:tc>
          <w:tcPr>
            <w:tcW w:w="1148" w:type="pct"/>
            <w:shd w:val="clear" w:color="auto" w:fill="BFBFBF" w:themeFill="background1" w:themeFillShade="BF"/>
            <w:noWrap/>
            <w:hideMark/>
          </w:tcPr>
          <w:p w14:paraId="588FCE91" w14:textId="77777777" w:rsidR="000E10B6" w:rsidRPr="00B12FE8" w:rsidRDefault="000E10B6" w:rsidP="00B12F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s-AR" w:eastAsia="es-ES_tradnl"/>
              </w:rPr>
              <w:t>Nombre de líder del semillero</w:t>
            </w:r>
          </w:p>
        </w:tc>
      </w:tr>
      <w:tr w:rsidR="00B12FE8" w:rsidRPr="00B12FE8" w14:paraId="20DCB0F9" w14:textId="40D5F18E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160ABF41" w14:textId="2B9D716E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SEMUM2022-2-01</w:t>
            </w:r>
          </w:p>
        </w:tc>
        <w:tc>
          <w:tcPr>
            <w:tcW w:w="1366" w:type="pct"/>
            <w:shd w:val="clear" w:color="auto" w:fill="auto"/>
          </w:tcPr>
          <w:p w14:paraId="4E5B5CB3" w14:textId="06D23B72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de Investigación en Economía, Finanzas y Negocios Internacionales (SIEFIN)</w:t>
            </w:r>
          </w:p>
        </w:tc>
        <w:tc>
          <w:tcPr>
            <w:tcW w:w="1767" w:type="pct"/>
            <w:shd w:val="clear" w:color="auto" w:fill="auto"/>
          </w:tcPr>
          <w:p w14:paraId="22002C33" w14:textId="331978F0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Economía Internacional</w:t>
            </w:r>
          </w:p>
        </w:tc>
        <w:tc>
          <w:tcPr>
            <w:tcW w:w="1148" w:type="pct"/>
            <w:shd w:val="clear" w:color="auto" w:fill="auto"/>
          </w:tcPr>
          <w:p w14:paraId="7BAC6CF3" w14:textId="33CDBD87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Bilver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Adrián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Astorquiza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Bustos</w:t>
            </w:r>
          </w:p>
        </w:tc>
      </w:tr>
      <w:tr w:rsidR="00B12FE8" w:rsidRPr="00B12FE8" w14:paraId="550EB704" w14:textId="2F22B65C" w:rsidTr="00F87477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05BB04AB" w14:textId="1537D54B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SEMUM2022-2-02</w:t>
            </w:r>
          </w:p>
        </w:tc>
        <w:tc>
          <w:tcPr>
            <w:tcW w:w="1366" w:type="pct"/>
            <w:shd w:val="clear" w:color="auto" w:fill="auto"/>
          </w:tcPr>
          <w:p w14:paraId="7545DB02" w14:textId="4A3F3B1D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Contabilidad y organizaciones</w:t>
            </w:r>
          </w:p>
        </w:tc>
        <w:tc>
          <w:tcPr>
            <w:tcW w:w="1767" w:type="pct"/>
            <w:shd w:val="clear" w:color="auto" w:fill="auto"/>
          </w:tcPr>
          <w:p w14:paraId="13EFDA49" w14:textId="73415F6F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Teoría Contable</w:t>
            </w:r>
          </w:p>
        </w:tc>
        <w:tc>
          <w:tcPr>
            <w:tcW w:w="1148" w:type="pct"/>
            <w:shd w:val="clear" w:color="auto" w:fill="auto"/>
          </w:tcPr>
          <w:p w14:paraId="7395CE0D" w14:textId="287C88F7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Carolina Orozco Santafé</w:t>
            </w:r>
          </w:p>
        </w:tc>
      </w:tr>
      <w:tr w:rsidR="00B12FE8" w:rsidRPr="00B12FE8" w14:paraId="1E378DC7" w14:textId="53980464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374B7D52" w14:textId="4B78448D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SEMUM2022-2-03</w:t>
            </w:r>
          </w:p>
        </w:tc>
        <w:tc>
          <w:tcPr>
            <w:tcW w:w="1366" w:type="pct"/>
            <w:shd w:val="clear" w:color="auto" w:fill="auto"/>
          </w:tcPr>
          <w:p w14:paraId="1EDD6C17" w14:textId="76CB91F0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en Investigación y Emprendimiento</w:t>
            </w:r>
          </w:p>
        </w:tc>
        <w:tc>
          <w:tcPr>
            <w:tcW w:w="1767" w:type="pct"/>
            <w:shd w:val="clear" w:color="auto" w:fill="auto"/>
          </w:tcPr>
          <w:p w14:paraId="2F886FC5" w14:textId="2DF713C5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Economía Internacional</w:t>
            </w:r>
          </w:p>
        </w:tc>
        <w:tc>
          <w:tcPr>
            <w:tcW w:w="1148" w:type="pct"/>
            <w:shd w:val="clear" w:color="auto" w:fill="auto"/>
          </w:tcPr>
          <w:p w14:paraId="2034A200" w14:textId="0FD0622E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Keidy Johanna Peláez Higuera</w:t>
            </w:r>
          </w:p>
        </w:tc>
      </w:tr>
      <w:tr w:rsidR="00B12FE8" w:rsidRPr="00B12FE8" w14:paraId="67349293" w14:textId="71CCC810" w:rsidTr="00F87477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1876BD9C" w14:textId="4C41A858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SEMUM2022-2-04</w:t>
            </w:r>
          </w:p>
        </w:tc>
        <w:tc>
          <w:tcPr>
            <w:tcW w:w="1366" w:type="pct"/>
            <w:shd w:val="clear" w:color="auto" w:fill="auto"/>
          </w:tcPr>
          <w:p w14:paraId="3C055B3A" w14:textId="7AAA8C2F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de investigación en negocios digitales</w:t>
            </w:r>
          </w:p>
        </w:tc>
        <w:tc>
          <w:tcPr>
            <w:tcW w:w="1767" w:type="pct"/>
            <w:shd w:val="clear" w:color="auto" w:fill="auto"/>
          </w:tcPr>
          <w:p w14:paraId="34898FCC" w14:textId="7ABE3C83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en Mercadeo</w:t>
            </w:r>
          </w:p>
        </w:tc>
        <w:tc>
          <w:tcPr>
            <w:tcW w:w="1148" w:type="pct"/>
            <w:shd w:val="clear" w:color="auto" w:fill="auto"/>
          </w:tcPr>
          <w:p w14:paraId="1C5E42C7" w14:textId="39FE5584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Carlos Andrés Osorio Toro</w:t>
            </w:r>
          </w:p>
        </w:tc>
      </w:tr>
      <w:tr w:rsidR="00B12FE8" w:rsidRPr="00B12FE8" w14:paraId="4FF763C5" w14:textId="78911456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3547DCB3" w14:textId="7F69DC70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SEMUM2022-2-05</w:t>
            </w:r>
          </w:p>
        </w:tc>
        <w:tc>
          <w:tcPr>
            <w:tcW w:w="1366" w:type="pct"/>
            <w:shd w:val="clear" w:color="auto" w:fill="auto"/>
          </w:tcPr>
          <w:p w14:paraId="6C66221B" w14:textId="5637863B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Producción y consumo responsable</w:t>
            </w:r>
          </w:p>
        </w:tc>
        <w:tc>
          <w:tcPr>
            <w:tcW w:w="1767" w:type="pct"/>
            <w:shd w:val="clear" w:color="auto" w:fill="auto"/>
          </w:tcPr>
          <w:p w14:paraId="25374558" w14:textId="6F246686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en Mercadeo</w:t>
            </w:r>
          </w:p>
        </w:tc>
        <w:tc>
          <w:tcPr>
            <w:tcW w:w="1148" w:type="pct"/>
            <w:shd w:val="clear" w:color="auto" w:fill="auto"/>
          </w:tcPr>
          <w:p w14:paraId="546C0B39" w14:textId="297A96AA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Yomeida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Inmaculada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Bom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Camargo</w:t>
            </w:r>
          </w:p>
        </w:tc>
      </w:tr>
      <w:tr w:rsidR="00B12FE8" w:rsidRPr="00B12FE8" w14:paraId="4992DD35" w14:textId="7D48ADB5" w:rsidTr="00F87477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624AD614" w14:textId="3884C631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SEMUM2022-2-06</w:t>
            </w:r>
          </w:p>
        </w:tc>
        <w:tc>
          <w:tcPr>
            <w:tcW w:w="1366" w:type="pct"/>
            <w:shd w:val="clear" w:color="auto" w:fill="auto"/>
          </w:tcPr>
          <w:p w14:paraId="3043FA69" w14:textId="18F1D8C8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Salud Mental </w:t>
            </w:r>
          </w:p>
        </w:tc>
        <w:tc>
          <w:tcPr>
            <w:tcW w:w="1767" w:type="pct"/>
            <w:shd w:val="clear" w:color="auto" w:fill="auto"/>
          </w:tcPr>
          <w:p w14:paraId="3AEA5687" w14:textId="627E031C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Médica</w:t>
            </w:r>
          </w:p>
        </w:tc>
        <w:tc>
          <w:tcPr>
            <w:tcW w:w="1148" w:type="pct"/>
            <w:shd w:val="clear" w:color="auto" w:fill="auto"/>
          </w:tcPr>
          <w:p w14:paraId="4B063E5A" w14:textId="0632595D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Sandra Constanza Cañón Buitrago</w:t>
            </w:r>
          </w:p>
        </w:tc>
      </w:tr>
      <w:tr w:rsidR="00B12FE8" w:rsidRPr="00B12FE8" w14:paraId="240500AC" w14:textId="03D1BBA8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6346DBC5" w14:textId="12A73750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SEMUM2022-2-07</w:t>
            </w:r>
          </w:p>
        </w:tc>
        <w:tc>
          <w:tcPr>
            <w:tcW w:w="1366" w:type="pct"/>
            <w:shd w:val="clear" w:color="auto" w:fill="auto"/>
          </w:tcPr>
          <w:p w14:paraId="1FEB6A14" w14:textId="11164002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de Investigación Metabolismo-Nutrición-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Polifenoles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(SI-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MeNutrO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767" w:type="pct"/>
            <w:shd w:val="clear" w:color="auto" w:fill="auto"/>
          </w:tcPr>
          <w:p w14:paraId="255140A8" w14:textId="174A40AF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Médica</w:t>
            </w:r>
          </w:p>
        </w:tc>
        <w:tc>
          <w:tcPr>
            <w:tcW w:w="1148" w:type="pct"/>
            <w:shd w:val="clear" w:color="auto" w:fill="auto"/>
          </w:tcPr>
          <w:p w14:paraId="392A3A22" w14:textId="55E88E65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Juan Carlos Carmona Hernández</w:t>
            </w:r>
          </w:p>
        </w:tc>
      </w:tr>
      <w:tr w:rsidR="00B12FE8" w:rsidRPr="00B12FE8" w14:paraId="20D8B656" w14:textId="7011C019" w:rsidTr="00F87477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6BBAD424" w14:textId="3EA3045E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lastRenderedPageBreak/>
              <w:t>SEMUM2022-2-08</w:t>
            </w:r>
          </w:p>
        </w:tc>
        <w:tc>
          <w:tcPr>
            <w:tcW w:w="1366" w:type="pct"/>
            <w:shd w:val="clear" w:color="auto" w:fill="auto"/>
          </w:tcPr>
          <w:p w14:paraId="0FD74F79" w14:textId="1DA24DEB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Sexualidad Humana</w:t>
            </w:r>
          </w:p>
        </w:tc>
        <w:tc>
          <w:tcPr>
            <w:tcW w:w="1767" w:type="pct"/>
            <w:shd w:val="clear" w:color="auto" w:fill="auto"/>
          </w:tcPr>
          <w:p w14:paraId="52107DF1" w14:textId="29941B62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Médica</w:t>
            </w:r>
          </w:p>
        </w:tc>
        <w:tc>
          <w:tcPr>
            <w:tcW w:w="1148" w:type="pct"/>
            <w:shd w:val="clear" w:color="auto" w:fill="auto"/>
          </w:tcPr>
          <w:p w14:paraId="5DBC6E1A" w14:textId="3191838C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Javier Augusto Gómez Puerta</w:t>
            </w:r>
          </w:p>
        </w:tc>
      </w:tr>
      <w:tr w:rsidR="00B12FE8" w:rsidRPr="00B12FE8" w14:paraId="21530E47" w14:textId="43B2D6A7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57AEB24E" w14:textId="7525EC93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SEMUM2022-2-09</w:t>
            </w:r>
          </w:p>
        </w:tc>
        <w:tc>
          <w:tcPr>
            <w:tcW w:w="1366" w:type="pct"/>
            <w:shd w:val="clear" w:color="auto" w:fill="auto"/>
          </w:tcPr>
          <w:p w14:paraId="542292A9" w14:textId="7693E4E5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Semillero de investigación Farmacéutica  </w:t>
            </w:r>
          </w:p>
        </w:tc>
        <w:tc>
          <w:tcPr>
            <w:tcW w:w="1767" w:type="pct"/>
            <w:shd w:val="clear" w:color="auto" w:fill="auto"/>
          </w:tcPr>
          <w:p w14:paraId="4D6130DD" w14:textId="1E0C0DEF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Médica</w:t>
            </w:r>
          </w:p>
        </w:tc>
        <w:tc>
          <w:tcPr>
            <w:tcW w:w="1148" w:type="pct"/>
            <w:shd w:val="clear" w:color="auto" w:fill="auto"/>
          </w:tcPr>
          <w:p w14:paraId="249C7577" w14:textId="76CDC349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Eridia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Dinora Castaño Mora</w:t>
            </w:r>
          </w:p>
        </w:tc>
      </w:tr>
      <w:tr w:rsidR="00B12FE8" w:rsidRPr="00B12FE8" w14:paraId="00C0CEDE" w14:textId="6D9F5485" w:rsidTr="00F87477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383E2650" w14:textId="357FDEC9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SEMUM2022-2-10</w:t>
            </w:r>
          </w:p>
        </w:tc>
        <w:tc>
          <w:tcPr>
            <w:tcW w:w="1366" w:type="pct"/>
            <w:shd w:val="clear" w:color="auto" w:fill="auto"/>
          </w:tcPr>
          <w:p w14:paraId="5C040851" w14:textId="22C10BB2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Medicina Traslacional</w:t>
            </w:r>
          </w:p>
        </w:tc>
        <w:tc>
          <w:tcPr>
            <w:tcW w:w="1767" w:type="pct"/>
            <w:shd w:val="clear" w:color="auto" w:fill="auto"/>
          </w:tcPr>
          <w:p w14:paraId="21BFF082" w14:textId="4F7F52F4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Médica</w:t>
            </w:r>
          </w:p>
        </w:tc>
        <w:tc>
          <w:tcPr>
            <w:tcW w:w="1148" w:type="pct"/>
            <w:shd w:val="clear" w:color="auto" w:fill="auto"/>
          </w:tcPr>
          <w:p w14:paraId="5B7A5FFA" w14:textId="3EA407B8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Paula Tatiana Uribe Echeverry</w:t>
            </w:r>
          </w:p>
        </w:tc>
      </w:tr>
      <w:tr w:rsidR="00B12FE8" w:rsidRPr="00B12FE8" w14:paraId="1C424760" w14:textId="380F6F7F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05889DFA" w14:textId="6560CA08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SEMUM2022-2-11</w:t>
            </w:r>
          </w:p>
        </w:tc>
        <w:tc>
          <w:tcPr>
            <w:tcW w:w="1366" w:type="pct"/>
            <w:shd w:val="clear" w:color="auto" w:fill="auto"/>
          </w:tcPr>
          <w:p w14:paraId="6FFB0890" w14:textId="62EA71B8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de integración básico-clínica</w:t>
            </w:r>
          </w:p>
        </w:tc>
        <w:tc>
          <w:tcPr>
            <w:tcW w:w="1767" w:type="pct"/>
            <w:shd w:val="clear" w:color="auto" w:fill="auto"/>
          </w:tcPr>
          <w:p w14:paraId="0C84648B" w14:textId="629E3F44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Médica</w:t>
            </w:r>
          </w:p>
        </w:tc>
        <w:tc>
          <w:tcPr>
            <w:tcW w:w="1148" w:type="pct"/>
            <w:shd w:val="clear" w:color="auto" w:fill="auto"/>
          </w:tcPr>
          <w:p w14:paraId="4E11CF15" w14:textId="766EAD4D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Victoria Eugenia Aguirre Cardona</w:t>
            </w:r>
          </w:p>
        </w:tc>
      </w:tr>
      <w:tr w:rsidR="00B12FE8" w:rsidRPr="00B12FE8" w14:paraId="50B7B925" w14:textId="6969A192" w:rsidTr="00F87477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452A02BF" w14:textId="4B4BAE9E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SEMUM2022-2-12</w:t>
            </w:r>
          </w:p>
        </w:tc>
        <w:tc>
          <w:tcPr>
            <w:tcW w:w="1366" w:type="pct"/>
            <w:shd w:val="clear" w:color="auto" w:fill="auto"/>
          </w:tcPr>
          <w:p w14:paraId="13562C97" w14:textId="571999AD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de Investigación en Fisiología</w:t>
            </w:r>
          </w:p>
        </w:tc>
        <w:tc>
          <w:tcPr>
            <w:tcW w:w="1767" w:type="pct"/>
            <w:shd w:val="clear" w:color="auto" w:fill="auto"/>
          </w:tcPr>
          <w:p w14:paraId="6BF96083" w14:textId="6BEE11BB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Médica</w:t>
            </w:r>
          </w:p>
        </w:tc>
        <w:tc>
          <w:tcPr>
            <w:tcW w:w="1148" w:type="pct"/>
            <w:shd w:val="clear" w:color="auto" w:fill="auto"/>
          </w:tcPr>
          <w:p w14:paraId="58F8829D" w14:textId="59D12CDB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Daniel Alba Ospina</w:t>
            </w:r>
          </w:p>
        </w:tc>
      </w:tr>
      <w:tr w:rsidR="00B12FE8" w:rsidRPr="00B12FE8" w14:paraId="52B46C95" w14:textId="00118370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72A2F1F2" w14:textId="3177D3A8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SEMUM2022-2-13</w:t>
            </w:r>
          </w:p>
        </w:tc>
        <w:tc>
          <w:tcPr>
            <w:tcW w:w="1366" w:type="pct"/>
            <w:shd w:val="clear" w:color="auto" w:fill="auto"/>
          </w:tcPr>
          <w:p w14:paraId="3793A294" w14:textId="0C296907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Salud Pública y Atención Primaria en Salud</w:t>
            </w:r>
          </w:p>
        </w:tc>
        <w:tc>
          <w:tcPr>
            <w:tcW w:w="1767" w:type="pct"/>
            <w:shd w:val="clear" w:color="auto" w:fill="auto"/>
          </w:tcPr>
          <w:p w14:paraId="35D0D3E5" w14:textId="272B20B5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Médica</w:t>
            </w:r>
          </w:p>
        </w:tc>
        <w:tc>
          <w:tcPr>
            <w:tcW w:w="1148" w:type="pct"/>
            <w:shd w:val="clear" w:color="auto" w:fill="auto"/>
          </w:tcPr>
          <w:p w14:paraId="275DC0A6" w14:textId="2A67FF57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Paola Botero Mejía</w:t>
            </w:r>
          </w:p>
        </w:tc>
      </w:tr>
      <w:tr w:rsidR="00B12FE8" w:rsidRPr="00B12FE8" w14:paraId="31FCE732" w14:textId="0B54FEB4" w:rsidTr="00F87477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6478F0DB" w14:textId="539F2525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SEMUM2022-2-14</w:t>
            </w:r>
          </w:p>
        </w:tc>
        <w:tc>
          <w:tcPr>
            <w:tcW w:w="1366" w:type="pct"/>
            <w:shd w:val="clear" w:color="auto" w:fill="auto"/>
          </w:tcPr>
          <w:p w14:paraId="6687E6B6" w14:textId="2BAEE997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GASTROUM</w:t>
            </w:r>
          </w:p>
        </w:tc>
        <w:tc>
          <w:tcPr>
            <w:tcW w:w="1767" w:type="pct"/>
            <w:shd w:val="clear" w:color="auto" w:fill="auto"/>
          </w:tcPr>
          <w:p w14:paraId="06AAD1A0" w14:textId="3C927747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Médica</w:t>
            </w:r>
          </w:p>
        </w:tc>
        <w:tc>
          <w:tcPr>
            <w:tcW w:w="1148" w:type="pct"/>
            <w:shd w:val="clear" w:color="auto" w:fill="auto"/>
          </w:tcPr>
          <w:p w14:paraId="6238A41D" w14:textId="207E585B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Brenda Lucia Arturo Arias</w:t>
            </w:r>
          </w:p>
        </w:tc>
      </w:tr>
      <w:tr w:rsidR="00B12FE8" w:rsidRPr="00B12FE8" w14:paraId="5A4494F9" w14:textId="06B6B9EA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024FFAA8" w14:textId="6F67DE8A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SEMUM2022-2-15</w:t>
            </w:r>
          </w:p>
        </w:tc>
        <w:tc>
          <w:tcPr>
            <w:tcW w:w="1366" w:type="pct"/>
            <w:shd w:val="clear" w:color="auto" w:fill="auto"/>
          </w:tcPr>
          <w:p w14:paraId="41DA5A5C" w14:textId="70441A99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en Interacción Humano Computador</w:t>
            </w:r>
          </w:p>
        </w:tc>
        <w:tc>
          <w:tcPr>
            <w:tcW w:w="1767" w:type="pct"/>
            <w:shd w:val="clear" w:color="auto" w:fill="auto"/>
          </w:tcPr>
          <w:p w14:paraId="70C95449" w14:textId="59F6A91F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y Desarrollo en Informática y Telecomunicaciones</w:t>
            </w:r>
          </w:p>
        </w:tc>
        <w:tc>
          <w:tcPr>
            <w:tcW w:w="1148" w:type="pct"/>
            <w:shd w:val="clear" w:color="auto" w:fill="auto"/>
          </w:tcPr>
          <w:p w14:paraId="76B35EB1" w14:textId="50DDB5B4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Diego Samir Melo Solarte</w:t>
            </w:r>
          </w:p>
        </w:tc>
      </w:tr>
      <w:tr w:rsidR="00B12FE8" w:rsidRPr="00B12FE8" w14:paraId="177F2B2E" w14:textId="46197628" w:rsidTr="00F87477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78D93E66" w14:textId="3BB7C5CA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SEMUM2022-2-16</w:t>
            </w:r>
          </w:p>
        </w:tc>
        <w:tc>
          <w:tcPr>
            <w:tcW w:w="1366" w:type="pct"/>
            <w:shd w:val="clear" w:color="auto" w:fill="auto"/>
          </w:tcPr>
          <w:p w14:paraId="5FFF395C" w14:textId="7FBD4A20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Derecho y Tecnología</w:t>
            </w:r>
          </w:p>
        </w:tc>
        <w:tc>
          <w:tcPr>
            <w:tcW w:w="1767" w:type="pct"/>
            <w:shd w:val="clear" w:color="auto" w:fill="auto"/>
          </w:tcPr>
          <w:p w14:paraId="5D486C57" w14:textId="66C2EB4B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y Desarrollo en Informática y Telecomunicaciones</w:t>
            </w:r>
          </w:p>
        </w:tc>
        <w:tc>
          <w:tcPr>
            <w:tcW w:w="1148" w:type="pct"/>
            <w:shd w:val="clear" w:color="auto" w:fill="auto"/>
          </w:tcPr>
          <w:p w14:paraId="3E71315A" w14:textId="0E31AE1F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Denis Rincón Grajales</w:t>
            </w:r>
          </w:p>
        </w:tc>
      </w:tr>
      <w:tr w:rsidR="00B12FE8" w:rsidRPr="00B12FE8" w14:paraId="45051F4B" w14:textId="1F3E73BE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2D7F94D4" w14:textId="6C9B3ACA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SEMUM2022-2-17</w:t>
            </w:r>
          </w:p>
        </w:tc>
        <w:tc>
          <w:tcPr>
            <w:tcW w:w="1366" w:type="pct"/>
            <w:shd w:val="clear" w:color="auto" w:fill="auto"/>
          </w:tcPr>
          <w:p w14:paraId="4628C94A" w14:textId="1BD1B938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en Internet de las Cosas (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IoT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767" w:type="pct"/>
            <w:shd w:val="clear" w:color="auto" w:fill="auto"/>
          </w:tcPr>
          <w:p w14:paraId="25BEE9F6" w14:textId="5EC97EB3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y Desarrollo en Informática y Telecomunicaciones</w:t>
            </w:r>
          </w:p>
        </w:tc>
        <w:tc>
          <w:tcPr>
            <w:tcW w:w="1148" w:type="pct"/>
            <w:shd w:val="clear" w:color="auto" w:fill="auto"/>
          </w:tcPr>
          <w:p w14:paraId="2822402F" w14:textId="39BD4838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Viviana Cardona Posada</w:t>
            </w:r>
          </w:p>
        </w:tc>
      </w:tr>
      <w:tr w:rsidR="00B12FE8" w:rsidRPr="00B12FE8" w14:paraId="31DE3370" w14:textId="097D39C8" w:rsidTr="00F8747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6B7D88D0" w14:textId="0839D05E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SEMUM2022-2-18</w:t>
            </w:r>
          </w:p>
        </w:tc>
        <w:tc>
          <w:tcPr>
            <w:tcW w:w="1366" w:type="pct"/>
            <w:shd w:val="clear" w:color="auto" w:fill="auto"/>
          </w:tcPr>
          <w:p w14:paraId="211444CE" w14:textId="45A6B87D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de Investigación en Territorios Inteligentes y Sostenibles y Salud Digital</w:t>
            </w:r>
          </w:p>
        </w:tc>
        <w:tc>
          <w:tcPr>
            <w:tcW w:w="1767" w:type="pct"/>
            <w:shd w:val="clear" w:color="auto" w:fill="auto"/>
          </w:tcPr>
          <w:p w14:paraId="21A0451D" w14:textId="730E8CCA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Investigación y Desarrollo en Informática y Telecomunicaciones</w:t>
            </w:r>
          </w:p>
        </w:tc>
        <w:tc>
          <w:tcPr>
            <w:tcW w:w="1148" w:type="pct"/>
            <w:shd w:val="clear" w:color="auto" w:fill="auto"/>
          </w:tcPr>
          <w:p w14:paraId="1C883ECE" w14:textId="64325157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Luis Carlos Correa Ortiz</w:t>
            </w:r>
          </w:p>
        </w:tc>
      </w:tr>
      <w:tr w:rsidR="00B12FE8" w:rsidRPr="00B12FE8" w14:paraId="58CDD333" w14:textId="3E21F446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0EE6AD8C" w14:textId="438FEAF1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SEMUM2022-2-19</w:t>
            </w:r>
          </w:p>
        </w:tc>
        <w:tc>
          <w:tcPr>
            <w:tcW w:w="1366" w:type="pct"/>
            <w:shd w:val="clear" w:color="auto" w:fill="auto"/>
          </w:tcPr>
          <w:p w14:paraId="186A701C" w14:textId="49C94B94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Semillero de Investigación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Ius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Bellum</w:t>
            </w:r>
            <w:proofErr w:type="spellEnd"/>
          </w:p>
        </w:tc>
        <w:tc>
          <w:tcPr>
            <w:tcW w:w="1767" w:type="pct"/>
            <w:shd w:val="clear" w:color="auto" w:fill="auto"/>
          </w:tcPr>
          <w:p w14:paraId="465B9E90" w14:textId="103C1394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Derechos Humanos y Conflicto</w:t>
            </w:r>
          </w:p>
        </w:tc>
        <w:tc>
          <w:tcPr>
            <w:tcW w:w="1148" w:type="pct"/>
            <w:shd w:val="clear" w:color="auto" w:fill="auto"/>
          </w:tcPr>
          <w:p w14:paraId="43DEE396" w14:textId="0E34F82E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Rodrigo Giraldo Quintero</w:t>
            </w:r>
          </w:p>
        </w:tc>
      </w:tr>
      <w:tr w:rsidR="00B12FE8" w:rsidRPr="00B12FE8" w14:paraId="55B0C3FC" w14:textId="4BE71EAA" w:rsidTr="00F8747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0D453A49" w14:textId="215BEDFF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SEMUM2022-2-20</w:t>
            </w:r>
          </w:p>
        </w:tc>
        <w:tc>
          <w:tcPr>
            <w:tcW w:w="1366" w:type="pct"/>
            <w:shd w:val="clear" w:color="auto" w:fill="auto"/>
          </w:tcPr>
          <w:p w14:paraId="2DDEA4D0" w14:textId="4A654974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Derecho y Conflictos Ambientales</w:t>
            </w:r>
          </w:p>
        </w:tc>
        <w:tc>
          <w:tcPr>
            <w:tcW w:w="1767" w:type="pct"/>
            <w:shd w:val="clear" w:color="auto" w:fill="auto"/>
          </w:tcPr>
          <w:p w14:paraId="5165876B" w14:textId="6BC7C158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Derechos Humanos y Conflicto</w:t>
            </w:r>
          </w:p>
        </w:tc>
        <w:tc>
          <w:tcPr>
            <w:tcW w:w="1148" w:type="pct"/>
            <w:shd w:val="clear" w:color="auto" w:fill="auto"/>
          </w:tcPr>
          <w:p w14:paraId="3F08F521" w14:textId="29456B97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Claudia Alexandra Munévar Quintero</w:t>
            </w:r>
          </w:p>
        </w:tc>
      </w:tr>
      <w:tr w:rsidR="00B12FE8" w:rsidRPr="00B12FE8" w14:paraId="78E26CDB" w14:textId="45D8BEEA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40983B49" w14:textId="6E21B052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SEMUM2022-2-21</w:t>
            </w:r>
          </w:p>
        </w:tc>
        <w:tc>
          <w:tcPr>
            <w:tcW w:w="1366" w:type="pct"/>
            <w:shd w:val="clear" w:color="auto" w:fill="auto"/>
          </w:tcPr>
          <w:p w14:paraId="2DADF7C2" w14:textId="2ABFB511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Libertad, Sujeto e Historia</w:t>
            </w:r>
          </w:p>
        </w:tc>
        <w:tc>
          <w:tcPr>
            <w:tcW w:w="1767" w:type="pct"/>
            <w:shd w:val="clear" w:color="auto" w:fill="auto"/>
          </w:tcPr>
          <w:p w14:paraId="0606A034" w14:textId="69515017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Derecho y Sociedad</w:t>
            </w:r>
          </w:p>
        </w:tc>
        <w:tc>
          <w:tcPr>
            <w:tcW w:w="1148" w:type="pct"/>
            <w:shd w:val="clear" w:color="auto" w:fill="auto"/>
          </w:tcPr>
          <w:p w14:paraId="473C8C62" w14:textId="362B6468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Jonathan Posada González</w:t>
            </w:r>
          </w:p>
        </w:tc>
      </w:tr>
      <w:tr w:rsidR="00B12FE8" w:rsidRPr="00B12FE8" w14:paraId="7AD1A48E" w14:textId="374B74EB" w:rsidTr="00F8747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1A5A7566" w14:textId="57010C0B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SEMUM2022-2-22</w:t>
            </w:r>
          </w:p>
        </w:tc>
        <w:tc>
          <w:tcPr>
            <w:tcW w:w="1366" w:type="pct"/>
            <w:shd w:val="clear" w:color="auto" w:fill="auto"/>
          </w:tcPr>
          <w:p w14:paraId="537409EB" w14:textId="1792236C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Actuación psicosocial y gestión de riesgo del desastres</w:t>
            </w:r>
          </w:p>
        </w:tc>
        <w:tc>
          <w:tcPr>
            <w:tcW w:w="1767" w:type="pct"/>
            <w:shd w:val="clear" w:color="auto" w:fill="auto"/>
          </w:tcPr>
          <w:p w14:paraId="25AD5D8E" w14:textId="6F7A7DC3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Psicología Clínica y Procesos de Salud</w:t>
            </w:r>
          </w:p>
        </w:tc>
        <w:tc>
          <w:tcPr>
            <w:tcW w:w="1148" w:type="pct"/>
            <w:shd w:val="clear" w:color="auto" w:fill="auto"/>
          </w:tcPr>
          <w:p w14:paraId="06EADA9E" w14:textId="5ACFB14F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Lina Andrea Zambrano Hernández</w:t>
            </w:r>
          </w:p>
        </w:tc>
      </w:tr>
      <w:tr w:rsidR="00B12FE8" w:rsidRPr="00B12FE8" w14:paraId="0C77E3A8" w14:textId="4561136A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625C6215" w14:textId="2132C452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SEMUM2022-2-23</w:t>
            </w:r>
          </w:p>
        </w:tc>
        <w:tc>
          <w:tcPr>
            <w:tcW w:w="1366" w:type="pct"/>
            <w:shd w:val="clear" w:color="auto" w:fill="auto"/>
          </w:tcPr>
          <w:p w14:paraId="16D36222" w14:textId="416700B4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El Psicoanálisis y la investigación en </w:t>
            </w:r>
            <w:r w:rsidR="00B25B6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</w:t>
            </w: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iencias sociales y </w:t>
            </w:r>
            <w:r w:rsidR="00B25B6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</w:t>
            </w: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umanas</w:t>
            </w:r>
          </w:p>
        </w:tc>
        <w:tc>
          <w:tcPr>
            <w:tcW w:w="1767" w:type="pct"/>
            <w:shd w:val="clear" w:color="auto" w:fill="auto"/>
          </w:tcPr>
          <w:p w14:paraId="466881B3" w14:textId="493781E6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Grupo de Investigaciones en Conocimiento y Cultura en América Latina,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Ceccal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- Psicología del Desarrollo</w:t>
            </w:r>
          </w:p>
        </w:tc>
        <w:tc>
          <w:tcPr>
            <w:tcW w:w="1148" w:type="pct"/>
            <w:shd w:val="clear" w:color="auto" w:fill="auto"/>
          </w:tcPr>
          <w:p w14:paraId="32449794" w14:textId="735B00DE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Jaime Alberto Carmona Parra</w:t>
            </w:r>
          </w:p>
        </w:tc>
      </w:tr>
      <w:tr w:rsidR="00B12FE8" w:rsidRPr="00B12FE8" w14:paraId="36FAA53B" w14:textId="0A8BD52E" w:rsidTr="00F8747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5EF2E803" w14:textId="71E3DCE1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lastRenderedPageBreak/>
              <w:t>SEMUM2022-2-24</w:t>
            </w:r>
          </w:p>
        </w:tc>
        <w:tc>
          <w:tcPr>
            <w:tcW w:w="1366" w:type="pct"/>
            <w:shd w:val="clear" w:color="auto" w:fill="auto"/>
          </w:tcPr>
          <w:p w14:paraId="42C0B20B" w14:textId="412B4843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Nexus</w:t>
            </w:r>
          </w:p>
        </w:tc>
        <w:tc>
          <w:tcPr>
            <w:tcW w:w="1767" w:type="pct"/>
            <w:shd w:val="clear" w:color="auto" w:fill="auto"/>
          </w:tcPr>
          <w:p w14:paraId="757B238A" w14:textId="717F294C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Psicología del Desarrollo - Psicología Clínica y Procesos de Salud</w:t>
            </w:r>
          </w:p>
        </w:tc>
        <w:tc>
          <w:tcPr>
            <w:tcW w:w="1148" w:type="pct"/>
            <w:shd w:val="clear" w:color="auto" w:fill="auto"/>
          </w:tcPr>
          <w:p w14:paraId="100F5348" w14:textId="1A98702B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Miguel Ignacio Montoya Zorrilla</w:t>
            </w:r>
          </w:p>
        </w:tc>
      </w:tr>
      <w:tr w:rsidR="00B12FE8" w:rsidRPr="00B12FE8" w14:paraId="10AB0F74" w14:textId="47CAC3C0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6358941B" w14:textId="31821EED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SEMUM2022-2-25</w:t>
            </w:r>
          </w:p>
        </w:tc>
        <w:tc>
          <w:tcPr>
            <w:tcW w:w="1366" w:type="pct"/>
            <w:shd w:val="clear" w:color="auto" w:fill="auto"/>
          </w:tcPr>
          <w:p w14:paraId="1E310D08" w14:textId="348014F2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La administración y las ciencias sociales y humanas en el mundo de hoy</w:t>
            </w:r>
          </w:p>
        </w:tc>
        <w:tc>
          <w:tcPr>
            <w:tcW w:w="1767" w:type="pct"/>
            <w:shd w:val="clear" w:color="auto" w:fill="auto"/>
          </w:tcPr>
          <w:p w14:paraId="5ACDA72C" w14:textId="36603329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Grupo de Investigaciones en Conocimiento y Cultura en América Latina,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Ceccal</w:t>
            </w:r>
            <w:proofErr w:type="spellEnd"/>
          </w:p>
        </w:tc>
        <w:tc>
          <w:tcPr>
            <w:tcW w:w="1148" w:type="pct"/>
            <w:shd w:val="clear" w:color="auto" w:fill="auto"/>
          </w:tcPr>
          <w:p w14:paraId="1E9336D3" w14:textId="53483725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Alejandro Pulgarín Rocha</w:t>
            </w:r>
          </w:p>
        </w:tc>
      </w:tr>
      <w:tr w:rsidR="00B12FE8" w:rsidRPr="00B12FE8" w14:paraId="1F9B6E3C" w14:textId="320C674A" w:rsidTr="00F87477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4414371B" w14:textId="7808E093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SEMUM2022-2-26</w:t>
            </w:r>
          </w:p>
        </w:tc>
        <w:tc>
          <w:tcPr>
            <w:tcW w:w="1366" w:type="pct"/>
            <w:shd w:val="clear" w:color="auto" w:fill="auto"/>
          </w:tcPr>
          <w:p w14:paraId="7D3CB931" w14:textId="30B06341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Habilidades para la Vida</w:t>
            </w:r>
          </w:p>
        </w:tc>
        <w:tc>
          <w:tcPr>
            <w:tcW w:w="1767" w:type="pct"/>
            <w:shd w:val="clear" w:color="auto" w:fill="auto"/>
          </w:tcPr>
          <w:p w14:paraId="1D998464" w14:textId="23976AC3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Psicología Clínica y Procesos de Salud</w:t>
            </w:r>
          </w:p>
        </w:tc>
        <w:tc>
          <w:tcPr>
            <w:tcW w:w="1148" w:type="pct"/>
            <w:shd w:val="clear" w:color="auto" w:fill="auto"/>
          </w:tcPr>
          <w:p w14:paraId="25789FE9" w14:textId="14D733A3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Jaime Alberto Restrepo Soto</w:t>
            </w:r>
          </w:p>
        </w:tc>
      </w:tr>
      <w:tr w:rsidR="00B12FE8" w:rsidRPr="00B12FE8" w14:paraId="1B815F55" w14:textId="4CA760DD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5C4DEBA3" w14:textId="1733CBFE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SEMUM2022-2-27</w:t>
            </w:r>
          </w:p>
        </w:tc>
        <w:tc>
          <w:tcPr>
            <w:tcW w:w="1366" w:type="pct"/>
            <w:shd w:val="clear" w:color="auto" w:fill="auto"/>
          </w:tcPr>
          <w:p w14:paraId="50CB1414" w14:textId="79DC7832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Sexualidad Humana.</w:t>
            </w:r>
          </w:p>
        </w:tc>
        <w:tc>
          <w:tcPr>
            <w:tcW w:w="1767" w:type="pct"/>
            <w:shd w:val="clear" w:color="auto" w:fill="auto"/>
          </w:tcPr>
          <w:p w14:paraId="19CE2CB1" w14:textId="02E77D88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Psicología Clínica y Procesos de Salud</w:t>
            </w:r>
          </w:p>
        </w:tc>
        <w:tc>
          <w:tcPr>
            <w:tcW w:w="1148" w:type="pct"/>
            <w:shd w:val="clear" w:color="auto" w:fill="auto"/>
          </w:tcPr>
          <w:p w14:paraId="15954B95" w14:textId="44A8E6FB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Jaime Alberto Restrepo Soto</w:t>
            </w:r>
          </w:p>
        </w:tc>
      </w:tr>
      <w:tr w:rsidR="00B12FE8" w:rsidRPr="00B12FE8" w14:paraId="701065A0" w14:textId="2DA8A344" w:rsidTr="00F8747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58FAA8C7" w14:textId="6E43FADC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SEMUM2022-2-28</w:t>
            </w:r>
          </w:p>
        </w:tc>
        <w:tc>
          <w:tcPr>
            <w:tcW w:w="1366" w:type="pct"/>
            <w:shd w:val="clear" w:color="auto" w:fill="auto"/>
          </w:tcPr>
          <w:p w14:paraId="3ADEEB7E" w14:textId="19FC103A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Psicología &amp; Diversidades</w:t>
            </w:r>
          </w:p>
        </w:tc>
        <w:tc>
          <w:tcPr>
            <w:tcW w:w="1767" w:type="pct"/>
            <w:shd w:val="clear" w:color="auto" w:fill="auto"/>
          </w:tcPr>
          <w:p w14:paraId="14FD178B" w14:textId="05C770D9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Grupo de Investigaciones en Conocimiento y Cultura en América Latina,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Ceccal</w:t>
            </w:r>
            <w:proofErr w:type="spellEnd"/>
          </w:p>
        </w:tc>
        <w:tc>
          <w:tcPr>
            <w:tcW w:w="1148" w:type="pct"/>
            <w:shd w:val="clear" w:color="auto" w:fill="auto"/>
          </w:tcPr>
          <w:p w14:paraId="4C7CF002" w14:textId="304C13C6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John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Harvy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Arcia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Grajales</w:t>
            </w:r>
          </w:p>
        </w:tc>
      </w:tr>
      <w:tr w:rsidR="00B12FE8" w:rsidRPr="00B12FE8" w14:paraId="1F336DA5" w14:textId="525F9E53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12B6A51A" w14:textId="158BEA8D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SEMUM2022-2-29</w:t>
            </w:r>
          </w:p>
        </w:tc>
        <w:tc>
          <w:tcPr>
            <w:tcW w:w="1366" w:type="pct"/>
            <w:shd w:val="clear" w:color="auto" w:fill="auto"/>
          </w:tcPr>
          <w:p w14:paraId="6309B5D1" w14:textId="7607307F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Neuroaprende</w:t>
            </w:r>
            <w:proofErr w:type="spellEnd"/>
          </w:p>
        </w:tc>
        <w:tc>
          <w:tcPr>
            <w:tcW w:w="1767" w:type="pct"/>
            <w:shd w:val="clear" w:color="auto" w:fill="auto"/>
          </w:tcPr>
          <w:p w14:paraId="06910D10" w14:textId="4F40EF47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Psicología del Desarrollo</w:t>
            </w:r>
          </w:p>
        </w:tc>
        <w:tc>
          <w:tcPr>
            <w:tcW w:w="1148" w:type="pct"/>
            <w:shd w:val="clear" w:color="auto" w:fill="auto"/>
          </w:tcPr>
          <w:p w14:paraId="05AED524" w14:textId="091D15C6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Diana Marcela Montoya Londoño</w:t>
            </w:r>
          </w:p>
        </w:tc>
      </w:tr>
      <w:tr w:rsidR="00B12FE8" w:rsidRPr="00B12FE8" w14:paraId="42483757" w14:textId="5E1650BC" w:rsidTr="00F87477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0E4FEE42" w14:textId="4A71EC96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SEMUM2022-2-30</w:t>
            </w:r>
          </w:p>
        </w:tc>
        <w:tc>
          <w:tcPr>
            <w:tcW w:w="1366" w:type="pct"/>
            <w:shd w:val="clear" w:color="auto" w:fill="auto"/>
          </w:tcPr>
          <w:p w14:paraId="4F330EC0" w14:textId="0CDC7785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Psicología basada en la evidencia</w:t>
            </w:r>
          </w:p>
        </w:tc>
        <w:tc>
          <w:tcPr>
            <w:tcW w:w="1767" w:type="pct"/>
            <w:shd w:val="clear" w:color="auto" w:fill="auto"/>
          </w:tcPr>
          <w:p w14:paraId="74C9BB21" w14:textId="09285B57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Psicología del Desarrollo</w:t>
            </w:r>
          </w:p>
        </w:tc>
        <w:tc>
          <w:tcPr>
            <w:tcW w:w="1148" w:type="pct"/>
            <w:shd w:val="clear" w:color="auto" w:fill="auto"/>
          </w:tcPr>
          <w:p w14:paraId="7A1CE9F4" w14:textId="0D0E7D2F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Alejandro Londoño Valencia</w:t>
            </w:r>
          </w:p>
        </w:tc>
      </w:tr>
      <w:tr w:rsidR="00B12FE8" w:rsidRPr="00B12FE8" w14:paraId="54A7D2BE" w14:textId="17EDD457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1FECB907" w14:textId="55E4D7C5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SEMUM2022-2-31</w:t>
            </w:r>
          </w:p>
        </w:tc>
        <w:tc>
          <w:tcPr>
            <w:tcW w:w="1366" w:type="pct"/>
            <w:shd w:val="clear" w:color="auto" w:fill="auto"/>
          </w:tcPr>
          <w:p w14:paraId="37771DE5" w14:textId="00E1D4B4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Practicar la visualidad, exploraciones narrativas a través del acto fotográfico.</w:t>
            </w:r>
          </w:p>
        </w:tc>
        <w:tc>
          <w:tcPr>
            <w:tcW w:w="1767" w:type="pct"/>
            <w:shd w:val="clear" w:color="auto" w:fill="auto"/>
          </w:tcPr>
          <w:p w14:paraId="6FC2AD82" w14:textId="6C44DA04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Investigaciones de la Comunicación</w:t>
            </w:r>
          </w:p>
        </w:tc>
        <w:tc>
          <w:tcPr>
            <w:tcW w:w="1148" w:type="pct"/>
            <w:shd w:val="clear" w:color="auto" w:fill="auto"/>
          </w:tcPr>
          <w:p w14:paraId="1A8753D5" w14:textId="06F8442A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Alejandro Jiménez Salgado</w:t>
            </w:r>
          </w:p>
        </w:tc>
      </w:tr>
      <w:tr w:rsidR="00B12FE8" w:rsidRPr="00B12FE8" w14:paraId="612E7F78" w14:textId="504F98F5" w:rsidTr="00F8747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592C0DE3" w14:textId="0FA3DDB9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SEMUM2022-2-32</w:t>
            </w:r>
          </w:p>
        </w:tc>
        <w:tc>
          <w:tcPr>
            <w:tcW w:w="1366" w:type="pct"/>
            <w:shd w:val="clear" w:color="auto" w:fill="auto"/>
          </w:tcPr>
          <w:p w14:paraId="31F27127" w14:textId="72A9B762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SONOLAB UM</w:t>
            </w:r>
          </w:p>
        </w:tc>
        <w:tc>
          <w:tcPr>
            <w:tcW w:w="1767" w:type="pct"/>
            <w:shd w:val="clear" w:color="auto" w:fill="auto"/>
          </w:tcPr>
          <w:p w14:paraId="3CEBB6C4" w14:textId="286CBB3F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Investigaciones de la Comunicación</w:t>
            </w:r>
          </w:p>
        </w:tc>
        <w:tc>
          <w:tcPr>
            <w:tcW w:w="1148" w:type="pct"/>
            <w:shd w:val="clear" w:color="auto" w:fill="auto"/>
          </w:tcPr>
          <w:p w14:paraId="39CF4FA0" w14:textId="4D21CD01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Santiago Espinosa Chica</w:t>
            </w:r>
          </w:p>
        </w:tc>
      </w:tr>
      <w:tr w:rsidR="00B12FE8" w:rsidRPr="00B12FE8" w14:paraId="2B7C2908" w14:textId="107021B7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2FA39615" w14:textId="20C088F1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SEMUM2022-2-33</w:t>
            </w:r>
          </w:p>
        </w:tc>
        <w:tc>
          <w:tcPr>
            <w:tcW w:w="1366" w:type="pct"/>
            <w:shd w:val="clear" w:color="auto" w:fill="auto"/>
          </w:tcPr>
          <w:p w14:paraId="6EC882BD" w14:textId="73ED1B11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salud mental y Neurociencias </w:t>
            </w:r>
          </w:p>
        </w:tc>
        <w:tc>
          <w:tcPr>
            <w:tcW w:w="1767" w:type="pct"/>
            <w:shd w:val="clear" w:color="auto" w:fill="auto"/>
          </w:tcPr>
          <w:p w14:paraId="1D4C8226" w14:textId="6E583A06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Psicología Clínica y Procesos de Salud</w:t>
            </w:r>
          </w:p>
        </w:tc>
        <w:tc>
          <w:tcPr>
            <w:tcW w:w="1148" w:type="pct"/>
            <w:shd w:val="clear" w:color="auto" w:fill="auto"/>
          </w:tcPr>
          <w:p w14:paraId="1B29BE74" w14:textId="60C4F9F7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Jessica Valeria Sánchez López</w:t>
            </w:r>
          </w:p>
        </w:tc>
      </w:tr>
      <w:tr w:rsidR="00B12FE8" w:rsidRPr="00B12FE8" w14:paraId="466E5688" w14:textId="3C69B8D1" w:rsidTr="00F87477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64FA6D28" w14:textId="12310760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SEMUM2022-2-34</w:t>
            </w:r>
          </w:p>
        </w:tc>
        <w:tc>
          <w:tcPr>
            <w:tcW w:w="1366" w:type="pct"/>
            <w:shd w:val="clear" w:color="auto" w:fill="auto"/>
          </w:tcPr>
          <w:p w14:paraId="66C7EC5B" w14:textId="6A345947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ÁgoraLab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: teoría y praxis ético-política para la vida eco-socio-cultural</w:t>
            </w:r>
          </w:p>
        </w:tc>
        <w:tc>
          <w:tcPr>
            <w:tcW w:w="1767" w:type="pct"/>
            <w:shd w:val="clear" w:color="auto" w:fill="auto"/>
          </w:tcPr>
          <w:p w14:paraId="1EC349FC" w14:textId="49B6E5B9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Grupo de Investigaciones en Conocimiento y Cultura en América Latina,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Ceccal</w:t>
            </w:r>
            <w:proofErr w:type="spellEnd"/>
          </w:p>
        </w:tc>
        <w:tc>
          <w:tcPr>
            <w:tcW w:w="1148" w:type="pct"/>
            <w:shd w:val="clear" w:color="auto" w:fill="auto"/>
          </w:tcPr>
          <w:p w14:paraId="44FA03BE" w14:textId="14FCC980" w:rsidR="00B12FE8" w:rsidRPr="00B12FE8" w:rsidRDefault="00B12FE8" w:rsidP="00B12F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Cesar Augusto Agudelo Gómez</w:t>
            </w:r>
          </w:p>
        </w:tc>
      </w:tr>
      <w:tr w:rsidR="00B12FE8" w:rsidRPr="00B12FE8" w14:paraId="4590B7BC" w14:textId="77777777" w:rsidTr="00F87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pct"/>
          </w:tcPr>
          <w:p w14:paraId="3CDCADCA" w14:textId="3029057A" w:rsidR="00B12FE8" w:rsidRPr="00F87477" w:rsidRDefault="00B12FE8" w:rsidP="00B12FE8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2"/>
                <w:szCs w:val="22"/>
                <w:lang w:val="es-AR" w:eastAsia="es-ES_tradnl"/>
              </w:rPr>
            </w:pPr>
            <w:r w:rsidRPr="00F87477">
              <w:rPr>
                <w:rFonts w:ascii="Times New Roman" w:hAnsi="Times New Roman" w:cs="Times New Roman"/>
                <w:bCs/>
                <w:i w:val="0"/>
                <w:color w:val="000000"/>
                <w:sz w:val="22"/>
                <w:szCs w:val="22"/>
              </w:rPr>
              <w:t>SEMUM2022-2-35</w:t>
            </w:r>
          </w:p>
        </w:tc>
        <w:tc>
          <w:tcPr>
            <w:tcW w:w="1366" w:type="pct"/>
            <w:shd w:val="clear" w:color="auto" w:fill="auto"/>
          </w:tcPr>
          <w:p w14:paraId="7903FC57" w14:textId="7551ED9A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Semillero en Comunicación Corporativa</w:t>
            </w:r>
          </w:p>
        </w:tc>
        <w:tc>
          <w:tcPr>
            <w:tcW w:w="1767" w:type="pct"/>
            <w:shd w:val="clear" w:color="auto" w:fill="auto"/>
          </w:tcPr>
          <w:p w14:paraId="28F48D45" w14:textId="0897D9A1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Grupo de Investigaciones de la Comunicación</w:t>
            </w:r>
          </w:p>
        </w:tc>
        <w:tc>
          <w:tcPr>
            <w:tcW w:w="1148" w:type="pct"/>
            <w:shd w:val="clear" w:color="auto" w:fill="auto"/>
          </w:tcPr>
          <w:p w14:paraId="48DC46B0" w14:textId="088E42E6" w:rsidR="00B12FE8" w:rsidRPr="00B12FE8" w:rsidRDefault="00B12FE8" w:rsidP="00B12F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s-AR" w:eastAsia="es-ES_tradnl"/>
              </w:rPr>
            </w:pP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Yoiver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Andrey</w:t>
            </w:r>
            <w:proofErr w:type="spellEnd"/>
            <w:r w:rsidRPr="00B12FE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Giraldo Quintero</w:t>
            </w:r>
          </w:p>
        </w:tc>
      </w:tr>
    </w:tbl>
    <w:p w14:paraId="00A5E33C" w14:textId="77777777" w:rsidR="00E92551" w:rsidRDefault="00E92551" w:rsidP="00E92551">
      <w:pPr>
        <w:jc w:val="both"/>
        <w:rPr>
          <w:rFonts w:ascii="Times New Roman" w:hAnsi="Times New Roman" w:cs="Times New Roman"/>
          <w:b/>
          <w:bCs/>
          <w:color w:val="000000" w:themeColor="text1"/>
          <w:lang w:val="es-AR"/>
        </w:rPr>
      </w:pPr>
    </w:p>
    <w:p w14:paraId="3B3B6847" w14:textId="4A56D7E9" w:rsidR="00C7690B" w:rsidRDefault="00C7690B" w:rsidP="00E92551">
      <w:pPr>
        <w:jc w:val="both"/>
        <w:rPr>
          <w:rFonts w:ascii="Times New Roman" w:hAnsi="Times New Roman" w:cs="Times New Roman"/>
          <w:color w:val="000000" w:themeColor="text1"/>
          <w:lang w:val="es-AR"/>
        </w:rPr>
      </w:pPr>
      <w:r w:rsidRPr="000E10B6">
        <w:rPr>
          <w:rFonts w:ascii="Times New Roman" w:hAnsi="Times New Roman" w:cs="Times New Roman"/>
          <w:b/>
          <w:bCs/>
          <w:color w:val="000000" w:themeColor="text1"/>
          <w:lang w:val="es-AR"/>
        </w:rPr>
        <w:t>Artículo 2.</w:t>
      </w:r>
      <w:r>
        <w:rPr>
          <w:rFonts w:ascii="Times New Roman" w:hAnsi="Times New Roman" w:cs="Times New Roman"/>
          <w:color w:val="000000" w:themeColor="text1"/>
          <w:lang w:val="es-AR"/>
        </w:rPr>
        <w:t xml:space="preserve"> La presente Resolución rige a partir de la fecha. </w:t>
      </w:r>
    </w:p>
    <w:p w14:paraId="6405DF68" w14:textId="77777777" w:rsidR="00E92551" w:rsidRDefault="00E92551" w:rsidP="00F35B82">
      <w:pPr>
        <w:spacing w:after="240" w:line="360" w:lineRule="auto"/>
        <w:jc w:val="both"/>
        <w:rPr>
          <w:rFonts w:ascii="Times New Roman" w:hAnsi="Times New Roman" w:cs="Times New Roman"/>
          <w:color w:val="000000" w:themeColor="text1"/>
          <w:lang w:val="es-AR"/>
        </w:rPr>
      </w:pPr>
    </w:p>
    <w:p w14:paraId="67AA9C51" w14:textId="37CB9B63" w:rsidR="00F35B82" w:rsidRDefault="00036D27" w:rsidP="00F35B82">
      <w:pPr>
        <w:spacing w:after="240" w:line="360" w:lineRule="auto"/>
        <w:jc w:val="both"/>
        <w:rPr>
          <w:rFonts w:ascii="Times New Roman" w:hAnsi="Times New Roman" w:cs="Times New Roman"/>
          <w:color w:val="000000" w:themeColor="text1"/>
          <w:lang w:val="es-AR"/>
        </w:rPr>
      </w:pPr>
      <w:r w:rsidRPr="00036D27">
        <w:rPr>
          <w:rFonts w:ascii="Times New Roman" w:hAnsi="Times New Roman" w:cs="Times New Roman"/>
          <w:color w:val="000000" w:themeColor="text1"/>
          <w:lang w:val="es-AR"/>
        </w:rPr>
        <w:t>Da</w:t>
      </w:r>
      <w:r w:rsidR="00E92551">
        <w:rPr>
          <w:rFonts w:ascii="Times New Roman" w:hAnsi="Times New Roman" w:cs="Times New Roman"/>
          <w:color w:val="000000" w:themeColor="text1"/>
          <w:lang w:val="es-AR"/>
        </w:rPr>
        <w:t>d</w:t>
      </w:r>
      <w:r w:rsidRPr="00036D27">
        <w:rPr>
          <w:rFonts w:ascii="Times New Roman" w:hAnsi="Times New Roman" w:cs="Times New Roman"/>
          <w:color w:val="000000" w:themeColor="text1"/>
          <w:lang w:val="es-AR"/>
        </w:rPr>
        <w:t xml:space="preserve">o en Manizales, a los </w:t>
      </w:r>
      <w:r w:rsidR="00C7690B">
        <w:rPr>
          <w:rFonts w:ascii="Times New Roman" w:hAnsi="Times New Roman" w:cs="Times New Roman"/>
          <w:color w:val="000000" w:themeColor="text1"/>
          <w:lang w:val="es-AR"/>
        </w:rPr>
        <w:t>xx</w:t>
      </w:r>
      <w:r w:rsidRPr="00036D27">
        <w:rPr>
          <w:rFonts w:ascii="Times New Roman" w:hAnsi="Times New Roman" w:cs="Times New Roman"/>
          <w:color w:val="000000" w:themeColor="text1"/>
          <w:lang w:val="es-AR"/>
        </w:rPr>
        <w:t xml:space="preserve"> (</w:t>
      </w:r>
      <w:r w:rsidR="00C7690B">
        <w:rPr>
          <w:rFonts w:ascii="Times New Roman" w:hAnsi="Times New Roman" w:cs="Times New Roman"/>
          <w:color w:val="000000" w:themeColor="text1"/>
          <w:lang w:val="es-AR"/>
        </w:rPr>
        <w:t>xx</w:t>
      </w:r>
      <w:r w:rsidRPr="00036D27">
        <w:rPr>
          <w:rFonts w:ascii="Times New Roman" w:hAnsi="Times New Roman" w:cs="Times New Roman"/>
          <w:color w:val="000000" w:themeColor="text1"/>
          <w:lang w:val="es-AR"/>
        </w:rPr>
        <w:t xml:space="preserve">) días del mes de </w:t>
      </w:r>
      <w:r w:rsidR="00F87477">
        <w:rPr>
          <w:rFonts w:ascii="Times New Roman" w:hAnsi="Times New Roman" w:cs="Times New Roman"/>
          <w:color w:val="000000" w:themeColor="text1"/>
          <w:lang w:val="es-AR"/>
        </w:rPr>
        <w:t>mayo</w:t>
      </w:r>
      <w:r w:rsidRPr="00036D27">
        <w:rPr>
          <w:rFonts w:ascii="Times New Roman" w:hAnsi="Times New Roman" w:cs="Times New Roman"/>
          <w:color w:val="000000" w:themeColor="text1"/>
          <w:lang w:val="es-AR"/>
        </w:rPr>
        <w:t xml:space="preserve"> del año </w:t>
      </w:r>
      <w:r w:rsidR="00FF7671" w:rsidRPr="00036D27">
        <w:rPr>
          <w:rFonts w:ascii="Times New Roman" w:hAnsi="Times New Roman" w:cs="Times New Roman"/>
          <w:color w:val="000000" w:themeColor="text1"/>
          <w:lang w:val="es-AR"/>
        </w:rPr>
        <w:t xml:space="preserve">dos mil </w:t>
      </w:r>
      <w:proofErr w:type="spellStart"/>
      <w:r w:rsidR="00FF7671" w:rsidRPr="00036D27">
        <w:rPr>
          <w:rFonts w:ascii="Times New Roman" w:hAnsi="Times New Roman" w:cs="Times New Roman"/>
          <w:color w:val="000000" w:themeColor="text1"/>
          <w:lang w:val="es-AR"/>
        </w:rPr>
        <w:t>veint</w:t>
      </w:r>
      <w:r w:rsidR="00FF7671">
        <w:rPr>
          <w:rFonts w:ascii="Times New Roman" w:hAnsi="Times New Roman" w:cs="Times New Roman"/>
          <w:color w:val="000000" w:themeColor="text1"/>
          <w:lang w:val="es-AR"/>
        </w:rPr>
        <w:t>i</w:t>
      </w:r>
      <w:r w:rsidR="00F87477">
        <w:rPr>
          <w:rFonts w:ascii="Times New Roman" w:hAnsi="Times New Roman" w:cs="Times New Roman"/>
          <w:color w:val="000000" w:themeColor="text1"/>
          <w:lang w:val="es-AR"/>
        </w:rPr>
        <w:t>do</w:t>
      </w:r>
      <w:r w:rsidR="00FF7671">
        <w:rPr>
          <w:rFonts w:ascii="Times New Roman" w:hAnsi="Times New Roman" w:cs="Times New Roman"/>
          <w:color w:val="000000" w:themeColor="text1"/>
          <w:lang w:val="es-AR"/>
        </w:rPr>
        <w:t>s</w:t>
      </w:r>
      <w:proofErr w:type="spellEnd"/>
      <w:r>
        <w:rPr>
          <w:rFonts w:ascii="Times New Roman" w:hAnsi="Times New Roman" w:cs="Times New Roman"/>
          <w:color w:val="000000" w:themeColor="text1"/>
          <w:lang w:val="es-AR"/>
        </w:rPr>
        <w:t xml:space="preserve"> </w:t>
      </w:r>
      <w:r w:rsidRPr="00036D27">
        <w:rPr>
          <w:rFonts w:ascii="Times New Roman" w:hAnsi="Times New Roman" w:cs="Times New Roman"/>
          <w:color w:val="000000" w:themeColor="text1"/>
          <w:lang w:val="es-AR"/>
        </w:rPr>
        <w:t>(202</w:t>
      </w:r>
      <w:r w:rsidR="00F87477">
        <w:rPr>
          <w:rFonts w:ascii="Times New Roman" w:hAnsi="Times New Roman" w:cs="Times New Roman"/>
          <w:color w:val="000000" w:themeColor="text1"/>
          <w:lang w:val="es-AR"/>
        </w:rPr>
        <w:t>2</w:t>
      </w:r>
      <w:r w:rsidRPr="00036D27">
        <w:rPr>
          <w:rFonts w:ascii="Times New Roman" w:hAnsi="Times New Roman" w:cs="Times New Roman"/>
          <w:color w:val="000000" w:themeColor="text1"/>
          <w:lang w:val="es-AR"/>
        </w:rPr>
        <w:t>).</w:t>
      </w:r>
    </w:p>
    <w:p w14:paraId="70CCA5DF" w14:textId="77777777" w:rsidR="00E92551" w:rsidRDefault="00E92551" w:rsidP="00F35B82">
      <w:pPr>
        <w:tabs>
          <w:tab w:val="left" w:pos="6078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ECE6D1D" w14:textId="77777777" w:rsidR="00E92551" w:rsidRDefault="00E92551" w:rsidP="00F35B82">
      <w:pPr>
        <w:tabs>
          <w:tab w:val="left" w:pos="6078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73BCFC8" w14:textId="76045219" w:rsidR="00F35B82" w:rsidRDefault="00F35B82" w:rsidP="00F35B82">
      <w:pPr>
        <w:tabs>
          <w:tab w:val="left" w:pos="6078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A12011">
        <w:rPr>
          <w:rFonts w:ascii="Times New Roman" w:hAnsi="Times New Roman" w:cs="Times New Roman"/>
          <w:b/>
          <w:bCs/>
          <w:color w:val="000000" w:themeColor="text1"/>
        </w:rPr>
        <w:t>Duván Emilio Ramírez Ospina</w:t>
      </w:r>
    </w:p>
    <w:p w14:paraId="26C04311" w14:textId="3570916A" w:rsidR="006C22F3" w:rsidRDefault="00F35B82" w:rsidP="00111FD1">
      <w:pPr>
        <w:tabs>
          <w:tab w:val="left" w:pos="6078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Rector</w:t>
      </w:r>
    </w:p>
    <w:sectPr w:rsidR="006C22F3" w:rsidSect="005060DB">
      <w:headerReference w:type="even" r:id="rId8"/>
      <w:headerReference w:type="default" r:id="rId9"/>
      <w:headerReference w:type="first" r:id="rId10"/>
      <w:pgSz w:w="12240" w:h="15840"/>
      <w:pgMar w:top="1701" w:right="1701" w:bottom="1418" w:left="1701" w:header="170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BC754" w14:textId="77777777" w:rsidR="00910C1E" w:rsidRDefault="00910C1E" w:rsidP="00E96C0E">
      <w:r>
        <w:separator/>
      </w:r>
    </w:p>
  </w:endnote>
  <w:endnote w:type="continuationSeparator" w:id="0">
    <w:p w14:paraId="649648A9" w14:textId="77777777" w:rsidR="00910C1E" w:rsidRDefault="00910C1E" w:rsidP="00E9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F84DD" w14:textId="77777777" w:rsidR="00910C1E" w:rsidRDefault="00910C1E" w:rsidP="00E96C0E">
      <w:r>
        <w:separator/>
      </w:r>
    </w:p>
  </w:footnote>
  <w:footnote w:type="continuationSeparator" w:id="0">
    <w:p w14:paraId="71E2CE60" w14:textId="77777777" w:rsidR="00910C1E" w:rsidRDefault="00910C1E" w:rsidP="00E96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594D6" w14:textId="77777777" w:rsidR="00E96C0E" w:rsidRDefault="00910C1E">
    <w:pPr>
      <w:pStyle w:val="Encabezado"/>
    </w:pPr>
    <w:r>
      <w:rPr>
        <w:noProof/>
        <w:lang w:eastAsia="es-CO"/>
      </w:rPr>
      <w:pict w14:anchorId="0BC33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443" o:spid="_x0000_s2050" type="#_x0000_t75" alt="" style="position:absolute;margin-left:0;margin-top:0;width:612.25pt;height:792.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C3B54" w14:textId="77777777" w:rsidR="00E96C0E" w:rsidRDefault="005060DB">
    <w:pPr>
      <w:pStyle w:val="Encabezado"/>
    </w:pPr>
    <w:r w:rsidRPr="005060DB">
      <w:rPr>
        <w:rFonts w:ascii="Times New Roman" w:hAnsi="Times New Roman" w:cs="Times New Roman"/>
        <w:b/>
        <w:bCs/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07986355" wp14:editId="07D9D7B8">
          <wp:simplePos x="0" y="0"/>
          <wp:positionH relativeFrom="column">
            <wp:posOffset>2802467</wp:posOffset>
          </wp:positionH>
          <wp:positionV relativeFrom="paragraph">
            <wp:posOffset>-681355</wp:posOffset>
          </wp:positionV>
          <wp:extent cx="3164840" cy="711835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4840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t xml:space="preserve"> </w: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AEC8F9" wp14:editId="1C60AF3B">
              <wp:simplePos x="0" y="0"/>
              <wp:positionH relativeFrom="column">
                <wp:posOffset>1440327</wp:posOffset>
              </wp:positionH>
              <wp:positionV relativeFrom="paragraph">
                <wp:posOffset>-426133</wp:posOffset>
              </wp:positionV>
              <wp:extent cx="2614246" cy="1219054"/>
              <wp:effectExtent l="0" t="0" r="15240" b="1333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4246" cy="121905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57E1830" w14:textId="77777777" w:rsidR="005060DB" w:rsidRDefault="005060D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0AEC8F9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113.4pt;margin-top:-33.55pt;width:205.85pt;height:9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" fillcolor="white [3212]" strokecolor="white [3212]" strokeweight=".5pt">
              <v:textbox>
                <w:txbxContent>
                  <w:p w14:paraId="657E1830" w14:textId="77777777" w:rsidR="005060DB" w:rsidRDefault="005060DB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B6B85" w14:textId="77777777" w:rsidR="00E96C0E" w:rsidRDefault="00910C1E">
    <w:pPr>
      <w:pStyle w:val="Encabezado"/>
    </w:pPr>
    <w:r>
      <w:rPr>
        <w:noProof/>
        <w:lang w:eastAsia="es-CO"/>
      </w:rPr>
      <w:pict w14:anchorId="442F3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442" o:spid="_x0000_s2049" type="#_x0000_t75" alt="" style="position:absolute;margin-left:0;margin-top:0;width:612.25pt;height:792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463D4"/>
    <w:multiLevelType w:val="hybridMultilevel"/>
    <w:tmpl w:val="E7C03CCE"/>
    <w:lvl w:ilvl="0" w:tplc="0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A2E6B"/>
    <w:multiLevelType w:val="hybridMultilevel"/>
    <w:tmpl w:val="1A4079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F681B"/>
    <w:multiLevelType w:val="hybridMultilevel"/>
    <w:tmpl w:val="D7D6AB3A"/>
    <w:lvl w:ilvl="0" w:tplc="5A4CA1F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B6DBC"/>
    <w:multiLevelType w:val="hybridMultilevel"/>
    <w:tmpl w:val="3F34141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121DF"/>
    <w:multiLevelType w:val="hybridMultilevel"/>
    <w:tmpl w:val="6EF8824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6633BDB"/>
    <w:multiLevelType w:val="hybridMultilevel"/>
    <w:tmpl w:val="F0DCBBD0"/>
    <w:lvl w:ilvl="0" w:tplc="A74812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91979"/>
    <w:multiLevelType w:val="hybridMultilevel"/>
    <w:tmpl w:val="F306F2B6"/>
    <w:lvl w:ilvl="0" w:tplc="040A000F">
      <w:start w:val="1"/>
      <w:numFmt w:val="decimal"/>
      <w:lvlText w:val="%1."/>
      <w:lvlJc w:val="left"/>
      <w:pPr>
        <w:ind w:left="718" w:hanging="360"/>
      </w:pPr>
    </w:lvl>
    <w:lvl w:ilvl="1" w:tplc="040A0019" w:tentative="1">
      <w:start w:val="1"/>
      <w:numFmt w:val="lowerLetter"/>
      <w:lvlText w:val="%2."/>
      <w:lvlJc w:val="left"/>
      <w:pPr>
        <w:ind w:left="1438" w:hanging="360"/>
      </w:pPr>
    </w:lvl>
    <w:lvl w:ilvl="2" w:tplc="040A001B" w:tentative="1">
      <w:start w:val="1"/>
      <w:numFmt w:val="lowerRoman"/>
      <w:lvlText w:val="%3."/>
      <w:lvlJc w:val="right"/>
      <w:pPr>
        <w:ind w:left="2158" w:hanging="180"/>
      </w:pPr>
    </w:lvl>
    <w:lvl w:ilvl="3" w:tplc="040A000F" w:tentative="1">
      <w:start w:val="1"/>
      <w:numFmt w:val="decimal"/>
      <w:lvlText w:val="%4."/>
      <w:lvlJc w:val="left"/>
      <w:pPr>
        <w:ind w:left="2878" w:hanging="360"/>
      </w:pPr>
    </w:lvl>
    <w:lvl w:ilvl="4" w:tplc="040A0019" w:tentative="1">
      <w:start w:val="1"/>
      <w:numFmt w:val="lowerLetter"/>
      <w:lvlText w:val="%5."/>
      <w:lvlJc w:val="left"/>
      <w:pPr>
        <w:ind w:left="3598" w:hanging="360"/>
      </w:pPr>
    </w:lvl>
    <w:lvl w:ilvl="5" w:tplc="040A001B" w:tentative="1">
      <w:start w:val="1"/>
      <w:numFmt w:val="lowerRoman"/>
      <w:lvlText w:val="%6."/>
      <w:lvlJc w:val="right"/>
      <w:pPr>
        <w:ind w:left="4318" w:hanging="180"/>
      </w:pPr>
    </w:lvl>
    <w:lvl w:ilvl="6" w:tplc="040A000F" w:tentative="1">
      <w:start w:val="1"/>
      <w:numFmt w:val="decimal"/>
      <w:lvlText w:val="%7."/>
      <w:lvlJc w:val="left"/>
      <w:pPr>
        <w:ind w:left="5038" w:hanging="360"/>
      </w:pPr>
    </w:lvl>
    <w:lvl w:ilvl="7" w:tplc="040A0019" w:tentative="1">
      <w:start w:val="1"/>
      <w:numFmt w:val="lowerLetter"/>
      <w:lvlText w:val="%8."/>
      <w:lvlJc w:val="left"/>
      <w:pPr>
        <w:ind w:left="5758" w:hanging="360"/>
      </w:pPr>
    </w:lvl>
    <w:lvl w:ilvl="8" w:tplc="0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7" w15:restartNumberingAfterBreak="0">
    <w:nsid w:val="705410D4"/>
    <w:multiLevelType w:val="hybridMultilevel"/>
    <w:tmpl w:val="06A08302"/>
    <w:lvl w:ilvl="0" w:tplc="6C160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72884"/>
    <w:multiLevelType w:val="hybridMultilevel"/>
    <w:tmpl w:val="9C306B12"/>
    <w:lvl w:ilvl="0" w:tplc="0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F12125"/>
    <w:multiLevelType w:val="hybridMultilevel"/>
    <w:tmpl w:val="B3E6225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5A25A6"/>
    <w:multiLevelType w:val="hybridMultilevel"/>
    <w:tmpl w:val="0D5CF21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9D01F9"/>
    <w:multiLevelType w:val="hybridMultilevel"/>
    <w:tmpl w:val="8208F6EC"/>
    <w:lvl w:ilvl="0" w:tplc="72F6E0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E9540B"/>
    <w:multiLevelType w:val="multilevel"/>
    <w:tmpl w:val="7CB21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2"/>
  </w:num>
  <w:num w:numId="5">
    <w:abstractNumId w:val="11"/>
  </w:num>
  <w:num w:numId="6">
    <w:abstractNumId w:val="7"/>
  </w:num>
  <w:num w:numId="7">
    <w:abstractNumId w:val="9"/>
  </w:num>
  <w:num w:numId="8">
    <w:abstractNumId w:val="3"/>
  </w:num>
  <w:num w:numId="9">
    <w:abstractNumId w:val="10"/>
  </w:num>
  <w:num w:numId="10">
    <w:abstractNumId w:val="6"/>
  </w:num>
  <w:num w:numId="11">
    <w:abstractNumId w:val="2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0E"/>
    <w:rsid w:val="0001003F"/>
    <w:rsid w:val="0002415C"/>
    <w:rsid w:val="00034FC2"/>
    <w:rsid w:val="00036D27"/>
    <w:rsid w:val="00037B93"/>
    <w:rsid w:val="00056A6D"/>
    <w:rsid w:val="00083DAA"/>
    <w:rsid w:val="000842B7"/>
    <w:rsid w:val="000A2938"/>
    <w:rsid w:val="000C010A"/>
    <w:rsid w:val="000C73D0"/>
    <w:rsid w:val="000D1043"/>
    <w:rsid w:val="000D735B"/>
    <w:rsid w:val="000E10B6"/>
    <w:rsid w:val="000E725A"/>
    <w:rsid w:val="000E7FB4"/>
    <w:rsid w:val="000F7A0A"/>
    <w:rsid w:val="0010218A"/>
    <w:rsid w:val="0010659A"/>
    <w:rsid w:val="00111FD1"/>
    <w:rsid w:val="00131C8D"/>
    <w:rsid w:val="00134F6F"/>
    <w:rsid w:val="00142B3E"/>
    <w:rsid w:val="001508EC"/>
    <w:rsid w:val="00155991"/>
    <w:rsid w:val="00157B3D"/>
    <w:rsid w:val="00174FF7"/>
    <w:rsid w:val="00197F9C"/>
    <w:rsid w:val="001C1E87"/>
    <w:rsid w:val="001E2960"/>
    <w:rsid w:val="001E7AED"/>
    <w:rsid w:val="001F16E3"/>
    <w:rsid w:val="001F4900"/>
    <w:rsid w:val="001F7C89"/>
    <w:rsid w:val="00210D58"/>
    <w:rsid w:val="002247E6"/>
    <w:rsid w:val="0022556F"/>
    <w:rsid w:val="002706B9"/>
    <w:rsid w:val="00271740"/>
    <w:rsid w:val="00285C89"/>
    <w:rsid w:val="0029275B"/>
    <w:rsid w:val="002C5B75"/>
    <w:rsid w:val="002E523C"/>
    <w:rsid w:val="00306542"/>
    <w:rsid w:val="0033747A"/>
    <w:rsid w:val="0035249B"/>
    <w:rsid w:val="003669B9"/>
    <w:rsid w:val="00375AFA"/>
    <w:rsid w:val="00385147"/>
    <w:rsid w:val="003866A7"/>
    <w:rsid w:val="00390F78"/>
    <w:rsid w:val="003B5F8E"/>
    <w:rsid w:val="003B6BEF"/>
    <w:rsid w:val="003C5FE5"/>
    <w:rsid w:val="003F068F"/>
    <w:rsid w:val="003F3689"/>
    <w:rsid w:val="003F596C"/>
    <w:rsid w:val="004076EE"/>
    <w:rsid w:val="00412C89"/>
    <w:rsid w:val="004141AE"/>
    <w:rsid w:val="00414DAA"/>
    <w:rsid w:val="004170E8"/>
    <w:rsid w:val="00447348"/>
    <w:rsid w:val="00450748"/>
    <w:rsid w:val="00455B98"/>
    <w:rsid w:val="00456635"/>
    <w:rsid w:val="004675C1"/>
    <w:rsid w:val="00475189"/>
    <w:rsid w:val="00483152"/>
    <w:rsid w:val="004A46CE"/>
    <w:rsid w:val="004B0998"/>
    <w:rsid w:val="004C1ECC"/>
    <w:rsid w:val="004C5D9D"/>
    <w:rsid w:val="004C6A50"/>
    <w:rsid w:val="004D483D"/>
    <w:rsid w:val="004D5C30"/>
    <w:rsid w:val="004F6560"/>
    <w:rsid w:val="005060DB"/>
    <w:rsid w:val="00531677"/>
    <w:rsid w:val="00546647"/>
    <w:rsid w:val="00547F8D"/>
    <w:rsid w:val="00564F8F"/>
    <w:rsid w:val="005844F7"/>
    <w:rsid w:val="005A64A4"/>
    <w:rsid w:val="005C31CA"/>
    <w:rsid w:val="005C3C47"/>
    <w:rsid w:val="005D522B"/>
    <w:rsid w:val="005F3835"/>
    <w:rsid w:val="005F6607"/>
    <w:rsid w:val="006119EC"/>
    <w:rsid w:val="00614179"/>
    <w:rsid w:val="0062092E"/>
    <w:rsid w:val="0062562A"/>
    <w:rsid w:val="00625A8A"/>
    <w:rsid w:val="00646B8C"/>
    <w:rsid w:val="00646C6C"/>
    <w:rsid w:val="00665877"/>
    <w:rsid w:val="006852A7"/>
    <w:rsid w:val="0069311B"/>
    <w:rsid w:val="00695F1D"/>
    <w:rsid w:val="00697819"/>
    <w:rsid w:val="006A1D5F"/>
    <w:rsid w:val="006A2C5D"/>
    <w:rsid w:val="006B0208"/>
    <w:rsid w:val="006C22F3"/>
    <w:rsid w:val="006F387F"/>
    <w:rsid w:val="00730646"/>
    <w:rsid w:val="007367B4"/>
    <w:rsid w:val="00751C8B"/>
    <w:rsid w:val="00752F54"/>
    <w:rsid w:val="00757496"/>
    <w:rsid w:val="007640BF"/>
    <w:rsid w:val="00781BD8"/>
    <w:rsid w:val="00791830"/>
    <w:rsid w:val="00795C5B"/>
    <w:rsid w:val="007B1C51"/>
    <w:rsid w:val="007B3D03"/>
    <w:rsid w:val="007C446E"/>
    <w:rsid w:val="007E6055"/>
    <w:rsid w:val="00802DC5"/>
    <w:rsid w:val="00811F65"/>
    <w:rsid w:val="008A7E51"/>
    <w:rsid w:val="008B223D"/>
    <w:rsid w:val="008B6326"/>
    <w:rsid w:val="008C5D07"/>
    <w:rsid w:val="008D65D9"/>
    <w:rsid w:val="008D7FE1"/>
    <w:rsid w:val="008E6479"/>
    <w:rsid w:val="00910C1E"/>
    <w:rsid w:val="009343A2"/>
    <w:rsid w:val="009344C7"/>
    <w:rsid w:val="0094792B"/>
    <w:rsid w:val="00965DEA"/>
    <w:rsid w:val="009B447E"/>
    <w:rsid w:val="009B7F58"/>
    <w:rsid w:val="009C0D94"/>
    <w:rsid w:val="009D5203"/>
    <w:rsid w:val="009D640E"/>
    <w:rsid w:val="009F6C10"/>
    <w:rsid w:val="00A0335C"/>
    <w:rsid w:val="00A04B72"/>
    <w:rsid w:val="00A06F1E"/>
    <w:rsid w:val="00A12011"/>
    <w:rsid w:val="00A135A8"/>
    <w:rsid w:val="00A211E2"/>
    <w:rsid w:val="00A47E7F"/>
    <w:rsid w:val="00A54282"/>
    <w:rsid w:val="00A814C8"/>
    <w:rsid w:val="00A87D48"/>
    <w:rsid w:val="00A96CF0"/>
    <w:rsid w:val="00AC53E4"/>
    <w:rsid w:val="00AE2876"/>
    <w:rsid w:val="00AE437F"/>
    <w:rsid w:val="00B05A73"/>
    <w:rsid w:val="00B12FE8"/>
    <w:rsid w:val="00B245A5"/>
    <w:rsid w:val="00B25B6C"/>
    <w:rsid w:val="00B27811"/>
    <w:rsid w:val="00B50802"/>
    <w:rsid w:val="00B565C2"/>
    <w:rsid w:val="00B63705"/>
    <w:rsid w:val="00B651F0"/>
    <w:rsid w:val="00B67942"/>
    <w:rsid w:val="00B83E04"/>
    <w:rsid w:val="00BA4BD8"/>
    <w:rsid w:val="00BB79E6"/>
    <w:rsid w:val="00C03598"/>
    <w:rsid w:val="00C05F9B"/>
    <w:rsid w:val="00C10340"/>
    <w:rsid w:val="00C23815"/>
    <w:rsid w:val="00C46F74"/>
    <w:rsid w:val="00C53698"/>
    <w:rsid w:val="00C655BB"/>
    <w:rsid w:val="00C7690B"/>
    <w:rsid w:val="00C85117"/>
    <w:rsid w:val="00C86C40"/>
    <w:rsid w:val="00C95846"/>
    <w:rsid w:val="00CA0B5C"/>
    <w:rsid w:val="00CB7E55"/>
    <w:rsid w:val="00CC1605"/>
    <w:rsid w:val="00CF7183"/>
    <w:rsid w:val="00D109C7"/>
    <w:rsid w:val="00D32816"/>
    <w:rsid w:val="00D41EB6"/>
    <w:rsid w:val="00D45506"/>
    <w:rsid w:val="00D60430"/>
    <w:rsid w:val="00D6204E"/>
    <w:rsid w:val="00D90A1B"/>
    <w:rsid w:val="00DB2524"/>
    <w:rsid w:val="00DD0957"/>
    <w:rsid w:val="00DD0FB6"/>
    <w:rsid w:val="00DD11BF"/>
    <w:rsid w:val="00DD75CD"/>
    <w:rsid w:val="00DF03D2"/>
    <w:rsid w:val="00E06992"/>
    <w:rsid w:val="00E10689"/>
    <w:rsid w:val="00E21937"/>
    <w:rsid w:val="00E3629F"/>
    <w:rsid w:val="00E37119"/>
    <w:rsid w:val="00E530EC"/>
    <w:rsid w:val="00E56778"/>
    <w:rsid w:val="00E777CD"/>
    <w:rsid w:val="00E92551"/>
    <w:rsid w:val="00E92FB4"/>
    <w:rsid w:val="00E9556A"/>
    <w:rsid w:val="00E96C0E"/>
    <w:rsid w:val="00EC15D6"/>
    <w:rsid w:val="00ED76F1"/>
    <w:rsid w:val="00EE0E6D"/>
    <w:rsid w:val="00EE6896"/>
    <w:rsid w:val="00F00848"/>
    <w:rsid w:val="00F14F7A"/>
    <w:rsid w:val="00F23C03"/>
    <w:rsid w:val="00F24672"/>
    <w:rsid w:val="00F33677"/>
    <w:rsid w:val="00F35B82"/>
    <w:rsid w:val="00F43D36"/>
    <w:rsid w:val="00F5475D"/>
    <w:rsid w:val="00F54991"/>
    <w:rsid w:val="00F706FD"/>
    <w:rsid w:val="00F87477"/>
    <w:rsid w:val="00FA5748"/>
    <w:rsid w:val="00FC062D"/>
    <w:rsid w:val="00FD2FB0"/>
    <w:rsid w:val="00FD367D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81EC1A1"/>
  <w15:docId w15:val="{7CE710C4-9A8E-4147-BD0F-2D387C092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DA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6C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6C0E"/>
  </w:style>
  <w:style w:type="paragraph" w:styleId="Piedepgina">
    <w:name w:val="footer"/>
    <w:basedOn w:val="Normal"/>
    <w:link w:val="PiedepginaCar"/>
    <w:uiPriority w:val="99"/>
    <w:unhideWhenUsed/>
    <w:rsid w:val="00E96C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C0E"/>
  </w:style>
  <w:style w:type="paragraph" w:styleId="Prrafodelista">
    <w:name w:val="List Paragraph"/>
    <w:basedOn w:val="Normal"/>
    <w:uiPriority w:val="34"/>
    <w:qFormat/>
    <w:rsid w:val="00414DAA"/>
    <w:pPr>
      <w:ind w:left="720"/>
      <w:contextualSpacing/>
    </w:pPr>
  </w:style>
  <w:style w:type="table" w:styleId="Tablaconcuadrcula">
    <w:name w:val="Table Grid"/>
    <w:basedOn w:val="Tablanormal"/>
    <w:uiPriority w:val="59"/>
    <w:rsid w:val="00414DAA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3629F"/>
    <w:rPr>
      <w:color w:val="0000FF" w:themeColor="hyperlink"/>
      <w:u w:val="single"/>
    </w:rPr>
  </w:style>
  <w:style w:type="paragraph" w:styleId="Cierre">
    <w:name w:val="Closing"/>
    <w:basedOn w:val="Normal"/>
    <w:link w:val="CierreCar"/>
    <w:rsid w:val="00B651F0"/>
    <w:pPr>
      <w:ind w:left="4252"/>
    </w:pPr>
    <w:rPr>
      <w:rFonts w:ascii="Arial" w:eastAsia="Times New Roman" w:hAnsi="Arial" w:cs="Arial"/>
      <w:lang w:val="es-PE"/>
    </w:rPr>
  </w:style>
  <w:style w:type="character" w:customStyle="1" w:styleId="CierreCar">
    <w:name w:val="Cierre Car"/>
    <w:basedOn w:val="Fuentedeprrafopredeter"/>
    <w:link w:val="Cierre"/>
    <w:rsid w:val="00B651F0"/>
    <w:rPr>
      <w:rFonts w:ascii="Arial" w:eastAsia="Times New Roman" w:hAnsi="Arial" w:cs="Arial"/>
      <w:sz w:val="24"/>
      <w:szCs w:val="24"/>
      <w:lang w:val="es-PE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51F0"/>
    <w:rPr>
      <w:rFonts w:eastAsiaTheme="minorHAnsi"/>
      <w:sz w:val="20"/>
      <w:szCs w:val="20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51F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651F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51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51F0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C05F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ES_tradnl"/>
    </w:rPr>
  </w:style>
  <w:style w:type="table" w:customStyle="1" w:styleId="Tabladelista6concolores1">
    <w:name w:val="Tabla de lista 6 con colores1"/>
    <w:basedOn w:val="Tablanormal"/>
    <w:uiPriority w:val="51"/>
    <w:rsid w:val="006C22F3"/>
    <w:pPr>
      <w:spacing w:after="0" w:line="240" w:lineRule="auto"/>
    </w:pPr>
    <w:rPr>
      <w:rFonts w:eastAsia="Times New Roman"/>
      <w:color w:val="000000" w:themeColor="text1"/>
      <w:sz w:val="24"/>
      <w:szCs w:val="24"/>
      <w:lang w:val="es-AR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C22F3"/>
    <w:rPr>
      <w:color w:val="605E5C"/>
      <w:shd w:val="clear" w:color="auto" w:fill="E1DFDD"/>
    </w:rPr>
  </w:style>
  <w:style w:type="table" w:customStyle="1" w:styleId="Tabladelista7concolores1">
    <w:name w:val="Tabla de lista 7 con colores1"/>
    <w:basedOn w:val="Tablanormal"/>
    <w:uiPriority w:val="52"/>
    <w:rsid w:val="00F35B82"/>
    <w:pPr>
      <w:spacing w:after="0" w:line="240" w:lineRule="auto"/>
    </w:pPr>
    <w:rPr>
      <w:rFonts w:eastAsia="Times New Roman"/>
      <w:color w:val="000000" w:themeColor="text1"/>
      <w:sz w:val="24"/>
      <w:szCs w:val="24"/>
      <w:lang w:val="es-AR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51">
    <w:name w:val="Tabla normal 51"/>
    <w:basedOn w:val="Tablanormal"/>
    <w:uiPriority w:val="45"/>
    <w:rsid w:val="00F246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21">
    <w:name w:val="Tabla de lista 21"/>
    <w:basedOn w:val="Tablanormal"/>
    <w:uiPriority w:val="47"/>
    <w:rsid w:val="00F246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A1D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3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7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7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8CB4B7-74DB-400B-9DC2-9CEB469BD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814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Mercadeo</dc:creator>
  <cp:lastModifiedBy>Investigacion y Pos. Gestor Proy2</cp:lastModifiedBy>
  <cp:revision>18</cp:revision>
  <cp:lastPrinted>2020-08-21T17:35:00Z</cp:lastPrinted>
  <dcterms:created xsi:type="dcterms:W3CDTF">2021-10-15T15:12:00Z</dcterms:created>
  <dcterms:modified xsi:type="dcterms:W3CDTF">2022-05-04T18:52:00Z</dcterms:modified>
</cp:coreProperties>
</file>